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10C" w:rsidRDefault="00E512D5" w:rsidP="008901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</w:t>
      </w:r>
      <w:r w:rsidR="0089010C">
        <w:rPr>
          <w:rFonts w:ascii="TH SarabunPSK" w:hAnsi="TH SarabunPSK" w:cs="TH SarabunPSK" w:hint="cs"/>
          <w:b/>
          <w:bCs/>
          <w:sz w:val="36"/>
          <w:szCs w:val="36"/>
          <w:cs/>
        </w:rPr>
        <w:t>ควบคุมเครื่องดื่มแอลกอฮอล์</w:t>
      </w:r>
    </w:p>
    <w:p w:rsidR="00D4743D" w:rsidRPr="00B27A02" w:rsidRDefault="00D4743D" w:rsidP="007310C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proofErr w:type="gramStart"/>
      <w:r w:rsidRPr="00B27A02">
        <w:rPr>
          <w:rFonts w:ascii="TH SarabunPSK" w:hAnsi="TH SarabunPSK" w:cs="TH SarabunPSK"/>
          <w:b/>
          <w:bCs/>
          <w:sz w:val="36"/>
          <w:szCs w:val="36"/>
        </w:rPr>
        <w:t>Lagging</w:t>
      </w:r>
      <w:r w:rsidR="000A314D" w:rsidRPr="00B27A0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B27A02">
        <w:rPr>
          <w:rFonts w:ascii="TH SarabunPSK" w:hAnsi="TH SarabunPSK" w:cs="TH SarabunPSK"/>
          <w:b/>
          <w:bCs/>
          <w:sz w:val="36"/>
          <w:szCs w:val="36"/>
        </w:rPr>
        <w:t xml:space="preserve"> KPI</w:t>
      </w:r>
      <w:proofErr w:type="gramEnd"/>
    </w:p>
    <w:p w:rsidR="007310C7" w:rsidRPr="007310C7" w:rsidRDefault="007310C7" w:rsidP="007310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310C7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B27A02" w:rsidRPr="00B27A02">
        <w:rPr>
          <w:rFonts w:ascii="TH SarabunPSK" w:hAnsi="TH SarabunPSK" w:cs="TH SarabunPSK"/>
          <w:sz w:val="32"/>
          <w:szCs w:val="32"/>
          <w:cs/>
        </w:rPr>
        <w:t xml:space="preserve">ในปี 2563 </w:t>
      </w:r>
      <w:r w:rsidRPr="007310C7">
        <w:rPr>
          <w:rFonts w:ascii="TH SarabunPSK" w:hAnsi="TH SarabunPSK" w:cs="TH SarabunPSK"/>
          <w:sz w:val="32"/>
          <w:szCs w:val="32"/>
          <w:cs/>
        </w:rPr>
        <w:t>ความชุกของผู้บริโภคเครื่องดื่มแอลกอฮอล์ในประชากรอายุ 15-19 ปี</w:t>
      </w:r>
      <w:r w:rsidR="00B27A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7A02" w:rsidRPr="00B27A02">
        <w:rPr>
          <w:rFonts w:ascii="TH SarabunPSK" w:hAnsi="TH SarabunPSK" w:cs="TH SarabunPSK"/>
          <w:sz w:val="32"/>
          <w:szCs w:val="32"/>
          <w:cs/>
        </w:rPr>
        <w:t xml:space="preserve">ไม่เกินร้อยละ </w:t>
      </w:r>
      <w:r w:rsidR="00B27A02" w:rsidRPr="00B27A02">
        <w:rPr>
          <w:rFonts w:ascii="TH SarabunPSK" w:hAnsi="TH SarabunPSK" w:cs="TH SarabunPSK"/>
          <w:sz w:val="32"/>
          <w:szCs w:val="32"/>
        </w:rPr>
        <w:t>20.2</w:t>
      </w:r>
    </w:p>
    <w:p w:rsidR="00C23C5F" w:rsidRDefault="007310C7" w:rsidP="007310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310C7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B27A02" w:rsidRPr="00B27A02">
        <w:rPr>
          <w:rFonts w:ascii="TH SarabunPSK" w:hAnsi="TH SarabunPSK" w:cs="TH SarabunPSK"/>
          <w:sz w:val="32"/>
          <w:szCs w:val="32"/>
          <w:cs/>
        </w:rPr>
        <w:t xml:space="preserve">ในปี 2568 </w:t>
      </w:r>
      <w:r w:rsidRPr="007310C7">
        <w:rPr>
          <w:rFonts w:ascii="TH SarabunPSK" w:hAnsi="TH SarabunPSK" w:cs="TH SarabunPSK"/>
          <w:sz w:val="32"/>
          <w:szCs w:val="32"/>
          <w:cs/>
        </w:rPr>
        <w:t>ปริมาณการบริโภคเครื่องดื่มแอลกอฮอล์ต่อประชากรอายุ 15 ปีขึ้นไป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7310C7">
        <w:rPr>
          <w:rFonts w:ascii="TH SarabunPSK" w:hAnsi="TH SarabunPSK" w:cs="TH SarabunPSK"/>
          <w:sz w:val="32"/>
          <w:szCs w:val="32"/>
          <w:cs/>
        </w:rPr>
        <w:t>(ลิตรแอลกอฮอล์บริสุทธิ์ต่อคนต่อปี)</w:t>
      </w:r>
      <w:r w:rsidR="00B27A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10C7">
        <w:rPr>
          <w:rFonts w:ascii="TH SarabunPSK" w:hAnsi="TH SarabunPSK" w:cs="TH SarabunPSK"/>
          <w:sz w:val="32"/>
          <w:szCs w:val="32"/>
          <w:cs/>
        </w:rPr>
        <w:t>ไม่เกินร้อยละ 6.4</w:t>
      </w:r>
    </w:p>
    <w:p w:rsidR="007310C7" w:rsidRPr="007310C7" w:rsidRDefault="007310C7" w:rsidP="007310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0A314D" w:rsidRPr="00B27A02" w:rsidRDefault="000A314D" w:rsidP="007310C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27A02">
        <w:rPr>
          <w:rFonts w:ascii="TH SarabunPSK" w:hAnsi="TH SarabunPSK" w:cs="TH SarabunPSK"/>
          <w:b/>
          <w:bCs/>
          <w:sz w:val="36"/>
          <w:szCs w:val="36"/>
        </w:rPr>
        <w:t>Leading KPI</w:t>
      </w:r>
      <w:r w:rsidR="007310C7" w:rsidRPr="00B27A0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B27A02" w:rsidRPr="00F44859" w:rsidRDefault="007310C7" w:rsidP="007310C7">
      <w:pPr>
        <w:pStyle w:val="a3"/>
        <w:numPr>
          <w:ilvl w:val="0"/>
          <w:numId w:val="2"/>
        </w:num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F44859">
        <w:rPr>
          <w:rFonts w:ascii="TH SarabunPSK" w:hAnsi="TH SarabunPSK" w:cs="TH SarabunPSK"/>
          <w:sz w:val="32"/>
          <w:szCs w:val="32"/>
          <w:cs/>
        </w:rPr>
        <w:t>ร้อยละ 60 ของจังหวัดมีการจัดทำแผนยุทธศาสตร์ควบคุมเครื่องดื่มแอลกอฮอล์จังหวัด</w:t>
      </w:r>
    </w:p>
    <w:p w:rsidR="00F44859" w:rsidRPr="00F44859" w:rsidRDefault="00F44859" w:rsidP="00B8565E">
      <w:pPr>
        <w:pStyle w:val="a3"/>
        <w:numPr>
          <w:ilvl w:val="0"/>
          <w:numId w:val="2"/>
        </w:num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F44859">
        <w:rPr>
          <w:rFonts w:ascii="TH SarabunPSK" w:hAnsi="TH SarabunPSK" w:cs="TH SarabunPSK"/>
          <w:sz w:val="32"/>
          <w:szCs w:val="32"/>
          <w:cs/>
        </w:rPr>
        <w:t>จำนวนการดำเนินการตามกฎหมายควบคุมเครื่องดื่มแอลกอฮอล์</w:t>
      </w:r>
      <w:r w:rsidR="00B8565E">
        <w:rPr>
          <w:rFonts w:ascii="TH SarabunPSK" w:hAnsi="TH SarabunPSK" w:cs="TH SarabunPSK"/>
          <w:sz w:val="32"/>
          <w:szCs w:val="32"/>
        </w:rPr>
        <w:t xml:space="preserve"> </w:t>
      </w:r>
      <w:r w:rsidR="00CA10AF">
        <w:rPr>
          <w:rFonts w:ascii="TH SarabunPSK" w:hAnsi="TH SarabunPSK" w:cs="TH SarabunPSK" w:hint="cs"/>
          <w:sz w:val="32"/>
          <w:szCs w:val="32"/>
          <w:cs/>
        </w:rPr>
        <w:t xml:space="preserve">(24 </w:t>
      </w:r>
      <w:r w:rsidR="00B8565E">
        <w:rPr>
          <w:rFonts w:ascii="TH SarabunPSK" w:hAnsi="TH SarabunPSK" w:cs="TH SarabunPSK" w:hint="cs"/>
          <w:sz w:val="32"/>
          <w:szCs w:val="32"/>
          <w:cs/>
        </w:rPr>
        <w:t>ครั้ง)</w:t>
      </w:r>
      <w:r w:rsidR="00CA10AF">
        <w:rPr>
          <w:rFonts w:ascii="TH SarabunPSK" w:hAnsi="TH SarabunPSK" w:cs="TH SarabunPSK" w:hint="cs"/>
          <w:sz w:val="32"/>
          <w:szCs w:val="32"/>
          <w:cs/>
        </w:rPr>
        <w:t xml:space="preserve"> (ตัวชี้วัดสำนัก)</w:t>
      </w:r>
      <w:r w:rsidR="00CA10AF">
        <w:rPr>
          <w:rFonts w:ascii="TH SarabunPSK" w:hAnsi="TH SarabunPSK" w:cs="TH SarabunPSK"/>
          <w:sz w:val="32"/>
          <w:szCs w:val="32"/>
        </w:rPr>
        <w:t xml:space="preserve"> </w:t>
      </w:r>
      <w:r w:rsidR="00CA10AF">
        <w:rPr>
          <w:rFonts w:ascii="TH SarabunPSK" w:hAnsi="TH SarabunPSK" w:cs="TH SarabunPSK" w:hint="cs"/>
          <w:sz w:val="32"/>
          <w:szCs w:val="32"/>
          <w:cs/>
        </w:rPr>
        <w:t>ตรวจ เตือน เฝ้าระวัง บังคับใช้</w:t>
      </w:r>
    </w:p>
    <w:p w:rsidR="00F44859" w:rsidRPr="00F44859" w:rsidRDefault="00F44859" w:rsidP="00F44859">
      <w:pPr>
        <w:pStyle w:val="a3"/>
        <w:numPr>
          <w:ilvl w:val="0"/>
          <w:numId w:val="2"/>
        </w:num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F44859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  <w:r w:rsidRPr="00F44859">
        <w:rPr>
          <w:rFonts w:ascii="TH SarabunPSK" w:eastAsia="Calibri" w:hAnsi="TH SarabunPSK" w:cs="TH SarabunPSK" w:hint="cs"/>
          <w:sz w:val="32"/>
          <w:szCs w:val="32"/>
          <w:cs/>
        </w:rPr>
        <w:t xml:space="preserve"> 80 </w:t>
      </w:r>
      <w:r w:rsidRPr="00F44859">
        <w:rPr>
          <w:rFonts w:ascii="TH SarabunPSK" w:eastAsia="Calibri" w:hAnsi="TH SarabunPSK" w:cs="TH SarabunPSK"/>
          <w:sz w:val="32"/>
          <w:szCs w:val="32"/>
          <w:cs/>
        </w:rPr>
        <w:t>ของสถานศึกษามีการดำเนินการควบคุมเครื่องดื่มแอลกอฮอล์ทั้งในและรอบสถานศึกษา</w:t>
      </w:r>
    </w:p>
    <w:p w:rsidR="00F44859" w:rsidRPr="00F44859" w:rsidRDefault="00F44859" w:rsidP="00F44859">
      <w:pPr>
        <w:pStyle w:val="a3"/>
        <w:numPr>
          <w:ilvl w:val="0"/>
          <w:numId w:val="2"/>
        </w:num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F44859">
        <w:rPr>
          <w:rFonts w:ascii="TH SarabunPSK" w:eastAsia="Calibri" w:hAnsi="TH SarabunPSK" w:cs="TH SarabunPSK" w:hint="cs"/>
          <w:sz w:val="32"/>
          <w:szCs w:val="32"/>
          <w:cs/>
        </w:rPr>
        <w:t>ร้อยละ 80 ของประชาชนกลุ่มเป้าหมายรับทราบและมีความรู้เรื่องโรคและภัยสุขภาพและพฤติกรรมที่ไม่พึงประสงค์</w:t>
      </w:r>
    </w:p>
    <w:p w:rsidR="00F44859" w:rsidRPr="00F44859" w:rsidRDefault="00F44859" w:rsidP="00B8565E">
      <w:pPr>
        <w:pStyle w:val="a3"/>
        <w:numPr>
          <w:ilvl w:val="0"/>
          <w:numId w:val="2"/>
        </w:num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F44859">
        <w:rPr>
          <w:rFonts w:ascii="TH SarabunPSK" w:eastAsia="Calibri" w:hAnsi="TH SarabunPSK" w:cs="TH SarabunPSK" w:hint="cs"/>
          <w:sz w:val="32"/>
          <w:szCs w:val="32"/>
          <w:cs/>
        </w:rPr>
        <w:t>จำนวนรูปแบบชุมชนต้นแบบในการควบคุมเครื่องดื่มแอลกอฮอล์</w:t>
      </w:r>
      <w:r w:rsidR="00B8565E">
        <w:rPr>
          <w:rFonts w:ascii="TH SarabunPSK" w:hAnsi="TH SarabunPSK" w:cs="TH SarabunPSK"/>
          <w:sz w:val="32"/>
          <w:szCs w:val="32"/>
        </w:rPr>
        <w:t xml:space="preserve"> (</w:t>
      </w:r>
      <w:r w:rsidR="00B8565E" w:rsidRPr="00B8565E">
        <w:rPr>
          <w:rFonts w:ascii="TH SarabunPSK" w:hAnsi="TH SarabunPSK" w:cs="TH SarabunPSK"/>
          <w:sz w:val="32"/>
          <w:szCs w:val="32"/>
        </w:rPr>
        <w:t xml:space="preserve">1 </w:t>
      </w:r>
      <w:r w:rsidR="00B8565E" w:rsidRPr="00B8565E">
        <w:rPr>
          <w:rFonts w:ascii="TH SarabunPSK" w:hAnsi="TH SarabunPSK" w:cs="TH SarabunPSK"/>
          <w:sz w:val="32"/>
          <w:szCs w:val="32"/>
          <w:cs/>
        </w:rPr>
        <w:t>รูปแบบ</w:t>
      </w:r>
      <w:r w:rsidR="00B8565E">
        <w:rPr>
          <w:rFonts w:ascii="TH SarabunPSK" w:hAnsi="TH SarabunPSK" w:cs="TH SarabunPSK" w:hint="cs"/>
          <w:sz w:val="32"/>
          <w:szCs w:val="32"/>
          <w:cs/>
        </w:rPr>
        <w:t>ในปี 2560)</w:t>
      </w:r>
    </w:p>
    <w:p w:rsidR="00F44859" w:rsidRPr="00F44859" w:rsidRDefault="00F44859" w:rsidP="00B8565E">
      <w:pPr>
        <w:pStyle w:val="a3"/>
        <w:numPr>
          <w:ilvl w:val="0"/>
          <w:numId w:val="2"/>
        </w:num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F44859">
        <w:rPr>
          <w:rFonts w:ascii="TH SarabunPSK" w:hAnsi="TH SarabunPSK" w:cs="TH SarabunPSK"/>
          <w:sz w:val="32"/>
          <w:szCs w:val="32"/>
          <w:cs/>
        </w:rPr>
        <w:t>จำนวนชุมชนที่ดำเนินการควบคุมเครื่องดื่มแอลกอฮอล์</w:t>
      </w:r>
      <w:r w:rsidR="00B8565E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B8565E" w:rsidRPr="00B8565E">
        <w:rPr>
          <w:rFonts w:ascii="TH SarabunPSK" w:hAnsi="TH SarabunPSK" w:cs="TH SarabunPSK"/>
          <w:sz w:val="32"/>
          <w:szCs w:val="32"/>
          <w:cs/>
        </w:rPr>
        <w:t xml:space="preserve">อย่างน้อยจังหวัดละ </w:t>
      </w:r>
      <w:r w:rsidR="00B8565E" w:rsidRPr="00B8565E">
        <w:rPr>
          <w:rFonts w:ascii="TH SarabunPSK" w:hAnsi="TH SarabunPSK" w:cs="TH SarabunPSK"/>
          <w:sz w:val="32"/>
          <w:szCs w:val="32"/>
        </w:rPr>
        <w:t xml:space="preserve">1 </w:t>
      </w:r>
      <w:r w:rsidR="00B8565E" w:rsidRPr="00B8565E">
        <w:rPr>
          <w:rFonts w:ascii="TH SarabunPSK" w:hAnsi="TH SarabunPSK" w:cs="TH SarabunPSK"/>
          <w:sz w:val="32"/>
          <w:szCs w:val="32"/>
          <w:cs/>
        </w:rPr>
        <w:t>ชุมชน</w:t>
      </w:r>
      <w:r w:rsidR="00B8565E">
        <w:rPr>
          <w:rFonts w:ascii="TH SarabunPSK" w:hAnsi="TH SarabunPSK" w:cs="TH SarabunPSK" w:hint="cs"/>
          <w:sz w:val="32"/>
          <w:szCs w:val="32"/>
          <w:cs/>
        </w:rPr>
        <w:t>ในปี 2560)</w:t>
      </w:r>
    </w:p>
    <w:p w:rsidR="00F44859" w:rsidRPr="00F44859" w:rsidRDefault="00F44859" w:rsidP="00F44859">
      <w:pPr>
        <w:pStyle w:val="a3"/>
        <w:numPr>
          <w:ilvl w:val="0"/>
          <w:numId w:val="2"/>
        </w:num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F44859">
        <w:rPr>
          <w:rFonts w:ascii="TH SarabunPSK" w:eastAsia="Calibri" w:hAnsi="TH SarabunPSK" w:cs="TH SarabunPSK" w:hint="cs"/>
          <w:sz w:val="32"/>
          <w:szCs w:val="32"/>
          <w:cs/>
        </w:rPr>
        <w:t xml:space="preserve">จังหวัดมีการจัดงานเทศกาลหรืองานประเพณีปลอดเหล้า </w:t>
      </w:r>
      <w:r w:rsidR="00B8565E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F44859">
        <w:rPr>
          <w:rFonts w:ascii="TH SarabunPSK" w:eastAsia="Calibri" w:hAnsi="TH SarabunPSK" w:cs="TH SarabunPSK" w:hint="cs"/>
          <w:sz w:val="32"/>
          <w:szCs w:val="32"/>
          <w:cs/>
        </w:rPr>
        <w:t>อย่างน้อย 1 งานเทศกาล</w:t>
      </w:r>
      <w:r w:rsidR="00B8565E">
        <w:rPr>
          <w:rFonts w:ascii="TH SarabunPSK" w:eastAsia="Calibri" w:hAnsi="TH SarabunPSK" w:cs="TH SarabunPSK" w:hint="cs"/>
          <w:sz w:val="32"/>
          <w:szCs w:val="32"/>
          <w:cs/>
        </w:rPr>
        <w:t>ในปี 2560)</w:t>
      </w:r>
    </w:p>
    <w:p w:rsidR="007310C7" w:rsidRPr="00F44859" w:rsidRDefault="00B27A02" w:rsidP="007310C7">
      <w:pPr>
        <w:pStyle w:val="a3"/>
        <w:numPr>
          <w:ilvl w:val="0"/>
          <w:numId w:val="2"/>
        </w:num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F44859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F44859">
        <w:rPr>
          <w:rFonts w:ascii="TH SarabunPSK" w:hAnsi="TH SarabunPSK" w:cs="TH SarabunPSK" w:hint="cs"/>
          <w:sz w:val="32"/>
          <w:szCs w:val="32"/>
          <w:cs/>
        </w:rPr>
        <w:t xml:space="preserve"> 60 </w:t>
      </w:r>
      <w:r w:rsidRPr="00F44859">
        <w:rPr>
          <w:rFonts w:ascii="TH SarabunPSK" w:hAnsi="TH SarabunPSK" w:cs="TH SarabunPSK"/>
          <w:sz w:val="32"/>
          <w:szCs w:val="32"/>
          <w:cs/>
        </w:rPr>
        <w:t>ของสถานบริการสาธารณสุขที่ให้บริการด้านการบำบัดสุราได้ตามเกณฑ์ที่กระทรวงสาธารณสุขกำหนด</w:t>
      </w:r>
    </w:p>
    <w:p w:rsidR="00F44859" w:rsidRDefault="00F44859" w:rsidP="00F44859">
      <w:pPr>
        <w:spacing w:after="0" w:line="240" w:lineRule="auto"/>
        <w:ind w:left="-76"/>
        <w:rPr>
          <w:rFonts w:ascii="TH SarabunPSK" w:hAnsi="TH SarabunPSK" w:cs="TH SarabunPSK"/>
          <w:b/>
          <w:bCs/>
          <w:sz w:val="36"/>
          <w:szCs w:val="36"/>
        </w:rPr>
      </w:pPr>
    </w:p>
    <w:p w:rsidR="007310C7" w:rsidRPr="00F44859" w:rsidRDefault="00F44859" w:rsidP="00F44859">
      <w:pPr>
        <w:spacing w:after="0" w:line="240" w:lineRule="auto"/>
        <w:ind w:left="-76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44859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7310C7" w:rsidRPr="00F44859">
        <w:rPr>
          <w:rFonts w:ascii="TH SarabunPSK" w:hAnsi="TH SarabunPSK" w:cs="TH SarabunPSK"/>
          <w:b/>
          <w:bCs/>
          <w:sz w:val="36"/>
          <w:szCs w:val="36"/>
          <w:cs/>
        </w:rPr>
        <w:t>มาตรการ</w:t>
      </w:r>
      <w:r w:rsidR="00FE094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bookmarkStart w:id="0" w:name="_GoBack"/>
      <w:bookmarkEnd w:id="0"/>
    </w:p>
    <w:p w:rsidR="007310C7" w:rsidRPr="007310C7" w:rsidRDefault="007310C7" w:rsidP="007310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310C7">
        <w:rPr>
          <w:rFonts w:ascii="TH SarabunPSK" w:hAnsi="TH SarabunPSK" w:cs="TH SarabunPSK"/>
          <w:sz w:val="32"/>
          <w:szCs w:val="32"/>
          <w:cs/>
        </w:rPr>
        <w:t>1. ควบคุมการเข้าถึงทางเศรษฐศาสตร์และทางกายภาพ ( ราคา</w:t>
      </w:r>
      <w:r w:rsidRPr="007310C7">
        <w:rPr>
          <w:rFonts w:ascii="TH SarabunPSK" w:hAnsi="TH SarabunPSK" w:cs="TH SarabunPSK"/>
          <w:sz w:val="32"/>
          <w:szCs w:val="32"/>
        </w:rPr>
        <w:t>,</w:t>
      </w:r>
      <w:r w:rsidR="00F448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10C7">
        <w:rPr>
          <w:rFonts w:ascii="TH SarabunPSK" w:hAnsi="TH SarabunPSK" w:cs="TH SarabunPSK"/>
          <w:sz w:val="32"/>
          <w:szCs w:val="32"/>
          <w:cs/>
        </w:rPr>
        <w:t>สถานที่และเวลาขาย)</w:t>
      </w:r>
    </w:p>
    <w:p w:rsidR="007310C7" w:rsidRPr="007310C7" w:rsidRDefault="007310C7" w:rsidP="007310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310C7">
        <w:rPr>
          <w:rFonts w:ascii="TH SarabunPSK" w:hAnsi="TH SarabunPSK" w:cs="TH SarabunPSK"/>
          <w:sz w:val="32"/>
          <w:szCs w:val="32"/>
          <w:cs/>
        </w:rPr>
        <w:t>2. ปรับเปลี่ยนค่านิยม และลดแรงสนับสนุนการดื่ม (ควบคุมการตลาดและโฆษณา</w:t>
      </w:r>
      <w:r w:rsidRPr="007310C7">
        <w:rPr>
          <w:rFonts w:ascii="TH SarabunPSK" w:hAnsi="TH SarabunPSK" w:cs="TH SarabunPSK"/>
          <w:sz w:val="32"/>
          <w:szCs w:val="32"/>
        </w:rPr>
        <w:t>,</w:t>
      </w:r>
      <w:r w:rsidRPr="007310C7">
        <w:rPr>
          <w:rFonts w:ascii="TH SarabunPSK" w:hAnsi="TH SarabunPSK" w:cs="TH SarabunPSK"/>
          <w:sz w:val="32"/>
          <w:szCs w:val="32"/>
          <w:cs/>
        </w:rPr>
        <w:t>ให้ข้อมูลและเพิ่มโอกาสของการไม่ดื่ม)</w:t>
      </w:r>
    </w:p>
    <w:p w:rsidR="007310C7" w:rsidRPr="007310C7" w:rsidRDefault="007310C7" w:rsidP="007310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310C7">
        <w:rPr>
          <w:rFonts w:ascii="TH SarabunPSK" w:hAnsi="TH SarabunPSK" w:cs="TH SarabunPSK"/>
          <w:sz w:val="32"/>
          <w:szCs w:val="32"/>
          <w:cs/>
        </w:rPr>
        <w:t>3. ลดอันตรายจากการบริโ</w:t>
      </w:r>
      <w:r>
        <w:rPr>
          <w:rFonts w:ascii="TH SarabunPSK" w:hAnsi="TH SarabunPSK" w:cs="TH SarabunPSK"/>
          <w:sz w:val="32"/>
          <w:szCs w:val="32"/>
          <w:cs/>
        </w:rPr>
        <w:t>ภค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10C7">
        <w:rPr>
          <w:rFonts w:ascii="TH SarabunPSK" w:hAnsi="TH SarabunPSK" w:cs="TH SarabunPSK"/>
          <w:sz w:val="32"/>
          <w:szCs w:val="32"/>
          <w:cs/>
        </w:rPr>
        <w:t>(ควบคุมการดื่มที่เสี่ยงสูง</w:t>
      </w:r>
      <w:r w:rsidRPr="007310C7">
        <w:rPr>
          <w:rFonts w:ascii="TH SarabunPSK" w:hAnsi="TH SarabunPSK" w:cs="TH SarabunPSK"/>
          <w:sz w:val="32"/>
          <w:szCs w:val="32"/>
        </w:rPr>
        <w:t>,</w:t>
      </w:r>
      <w:r w:rsidR="00F448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10C7">
        <w:rPr>
          <w:rFonts w:ascii="TH SarabunPSK" w:hAnsi="TH SarabunPSK" w:cs="TH SarabunPSK"/>
          <w:sz w:val="32"/>
          <w:szCs w:val="32"/>
          <w:cs/>
        </w:rPr>
        <w:t>เมาแล้วขับ</w:t>
      </w:r>
      <w:r w:rsidRPr="007310C7">
        <w:rPr>
          <w:rFonts w:ascii="TH SarabunPSK" w:hAnsi="TH SarabunPSK" w:cs="TH SarabunPSK"/>
          <w:sz w:val="32"/>
          <w:szCs w:val="32"/>
        </w:rPr>
        <w:t xml:space="preserve">, </w:t>
      </w:r>
      <w:r w:rsidRPr="007310C7">
        <w:rPr>
          <w:rFonts w:ascii="TH SarabunPSK" w:hAnsi="TH SarabunPSK" w:cs="TH SarabunPSK"/>
          <w:sz w:val="32"/>
          <w:szCs w:val="32"/>
          <w:cs/>
        </w:rPr>
        <w:t>คัดกรอง บำบัดรักษา)</w:t>
      </w:r>
    </w:p>
    <w:p w:rsidR="007310C7" w:rsidRPr="007310C7" w:rsidRDefault="007310C7" w:rsidP="007310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310C7">
        <w:rPr>
          <w:rFonts w:ascii="TH SarabunPSK" w:hAnsi="TH SarabunPSK" w:cs="TH SarabunPSK"/>
          <w:sz w:val="32"/>
          <w:szCs w:val="32"/>
          <w:cs/>
        </w:rPr>
        <w:t>4. จัดการปัญหาแอลกอฮอล์ในระดับพื้นที่ (นโยบายแอลกอฮอล์ระดับชุมชน</w:t>
      </w:r>
      <w:r w:rsidRPr="007310C7">
        <w:rPr>
          <w:rFonts w:ascii="TH SarabunPSK" w:hAnsi="TH SarabunPSK" w:cs="TH SarabunPSK"/>
          <w:sz w:val="32"/>
          <w:szCs w:val="32"/>
        </w:rPr>
        <w:t>,</w:t>
      </w:r>
      <w:r w:rsidR="00B27A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10C7">
        <w:rPr>
          <w:rFonts w:ascii="TH SarabunPSK" w:hAnsi="TH SarabunPSK" w:cs="TH SarabunPSK"/>
          <w:sz w:val="32"/>
          <w:szCs w:val="32"/>
          <w:cs/>
        </w:rPr>
        <w:t>นโยบายแอลกอฮอล์ของหน่วยงาน</w:t>
      </w:r>
      <w:r w:rsidRPr="007310C7">
        <w:rPr>
          <w:rFonts w:ascii="TH SarabunPSK" w:hAnsi="TH SarabunPSK" w:cs="TH SarabunPSK"/>
          <w:sz w:val="32"/>
          <w:szCs w:val="32"/>
        </w:rPr>
        <w:t xml:space="preserve">, </w:t>
      </w:r>
      <w:r w:rsidRPr="007310C7">
        <w:rPr>
          <w:rFonts w:ascii="TH SarabunPSK" w:hAnsi="TH SarabunPSK" w:cs="TH SarabunPSK"/>
          <w:sz w:val="32"/>
          <w:szCs w:val="32"/>
          <w:cs/>
        </w:rPr>
        <w:t>สถานประกอบการ)</w:t>
      </w:r>
    </w:p>
    <w:p w:rsidR="007310C7" w:rsidRPr="007310C7" w:rsidRDefault="007310C7" w:rsidP="007310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310C7">
        <w:rPr>
          <w:rFonts w:ascii="TH SarabunPSK" w:hAnsi="TH SarabunPSK" w:cs="TH SarabunPSK"/>
          <w:sz w:val="32"/>
          <w:szCs w:val="32"/>
          <w:cs/>
        </w:rPr>
        <w:t>5. พัฒนากลไกการจัดการและสนับสนุนที่เข้มแข็ง (ความมุ่งมั่น การมีส่วนร่วม โปร่งใส การรณรงค์สาธารณะ รากฐานบนความรู้ ปกป้องผลกระทบจากข้อตกลงการค้า การพัฒนาศักยภาพเชิงระบบ)</w:t>
      </w:r>
    </w:p>
    <w:sectPr w:rsidR="007310C7" w:rsidRPr="007310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62DF"/>
    <w:multiLevelType w:val="hybridMultilevel"/>
    <w:tmpl w:val="6986A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C200A"/>
    <w:multiLevelType w:val="hybridMultilevel"/>
    <w:tmpl w:val="D03C0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43D"/>
    <w:rsid w:val="000A314D"/>
    <w:rsid w:val="00333CD0"/>
    <w:rsid w:val="00527587"/>
    <w:rsid w:val="007310C7"/>
    <w:rsid w:val="0089010C"/>
    <w:rsid w:val="00B27A02"/>
    <w:rsid w:val="00B8565E"/>
    <w:rsid w:val="00C23C5F"/>
    <w:rsid w:val="00CA10AF"/>
    <w:rsid w:val="00D4743D"/>
    <w:rsid w:val="00E512D5"/>
    <w:rsid w:val="00F44859"/>
    <w:rsid w:val="00FE0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A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2016-06-08T02:37:00Z</cp:lastPrinted>
  <dcterms:created xsi:type="dcterms:W3CDTF">2016-06-08T08:17:00Z</dcterms:created>
  <dcterms:modified xsi:type="dcterms:W3CDTF">2016-06-08T08:19:00Z</dcterms:modified>
</cp:coreProperties>
</file>