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655"/>
      </w:tblGrid>
      <w:tr w:rsidR="003905D0" w:rsidRPr="00CB15D2" w14:paraId="24BAC2E2" w14:textId="77777777" w:rsidTr="001B424C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6CA1" w14:textId="77777777" w:rsidR="003905D0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CB15D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หมวด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4AC7" w14:textId="77777777" w:rsidR="003905D0" w:rsidRPr="005B28F7" w:rsidRDefault="009E0FFD" w:rsidP="009E0FFD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Pr="009E0FF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ด้านบริหารเป็นเลิศด้วย</w:t>
            </w:r>
            <w:proofErr w:type="spellStart"/>
            <w:r w:rsidRPr="009E0FF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ธรรมาภิ</w:t>
            </w:r>
            <w:proofErr w:type="spellEnd"/>
            <w:r w:rsidRPr="009E0FF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บาล (</w:t>
            </w:r>
            <w:r w:rsidRPr="009E0FF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Governance Excellence)</w:t>
            </w:r>
          </w:p>
        </w:tc>
      </w:tr>
      <w:tr w:rsidR="003905D0" w:rsidRPr="00CB15D2" w14:paraId="0B058AE8" w14:textId="77777777" w:rsidTr="001B424C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250E" w14:textId="77777777" w:rsidR="003905D0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CB15D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แผนที่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5277" w14:textId="77777777" w:rsidR="003905D0" w:rsidRPr="005B28F7" w:rsidRDefault="009E0FFD" w:rsidP="009E0FFD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15. </w:t>
            </w:r>
            <w:r w:rsidRPr="009E0FF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การปรับโครงสร้างและการพัฒนากฎหมายด้านสุขภาพ</w:t>
            </w:r>
          </w:p>
        </w:tc>
      </w:tr>
      <w:tr w:rsidR="003905D0" w:rsidRPr="00CB15D2" w14:paraId="06A7394A" w14:textId="77777777" w:rsidTr="001B424C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9A6E" w14:textId="77777777" w:rsidR="003905D0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CB15D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757FC" w14:textId="443D3180" w:rsidR="003905D0" w:rsidRPr="005B28F7" w:rsidRDefault="001F7C60" w:rsidP="009E0FFD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42</w:t>
            </w:r>
            <w:r w:rsidRPr="009E0FF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โครงการปรับโครงสร้างและพัฒนากฎหมายด้านสุขภาพ</w:t>
            </w:r>
          </w:p>
        </w:tc>
      </w:tr>
      <w:tr w:rsidR="003905D0" w:rsidRPr="00CB15D2" w14:paraId="60AB6FF7" w14:textId="77777777" w:rsidTr="001B424C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7E15" w14:textId="77777777" w:rsidR="003905D0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CB15D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ระดับการวัดผล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E04B" w14:textId="77777777" w:rsidR="003905D0" w:rsidRPr="00CB15D2" w:rsidRDefault="003905D0" w:rsidP="009E0FFD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CB15D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ประเทศ</w:t>
            </w:r>
          </w:p>
        </w:tc>
      </w:tr>
      <w:tr w:rsidR="008572BB" w:rsidRPr="00CB15D2" w14:paraId="708E8842" w14:textId="77777777" w:rsidTr="001B424C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44F4" w14:textId="77777777" w:rsidR="008572BB" w:rsidRPr="00CB15D2" w:rsidRDefault="008572BB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FF89" w14:textId="2FF4D8C6" w:rsidR="008572BB" w:rsidRPr="0004336E" w:rsidRDefault="00FC2B90" w:rsidP="0004336E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/>
                <w:spacing w:val="-12"/>
                <w:sz w:val="32"/>
                <w:szCs w:val="32"/>
              </w:rPr>
            </w:pPr>
            <w:r w:rsidRPr="0004336E">
              <w:rPr>
                <w:rFonts w:ascii="TH SarabunPSK" w:hAnsi="TH SarabunPSK" w:cs="TH SarabunPSK" w:hint="cs"/>
                <w:b/>
                <w:bCs/>
                <w:color w:val="000000"/>
                <w:spacing w:val="-12"/>
                <w:sz w:val="32"/>
                <w:szCs w:val="32"/>
                <w:cs/>
              </w:rPr>
              <w:t>75</w:t>
            </w:r>
            <w:r w:rsidR="009E0FFD" w:rsidRPr="0004336E">
              <w:rPr>
                <w:rFonts w:ascii="TH SarabunPSK" w:hAnsi="TH SarabunPSK" w:cs="TH SarabunPSK"/>
                <w:b/>
                <w:bCs/>
                <w:color w:val="000000"/>
                <w:spacing w:val="-12"/>
                <w:sz w:val="32"/>
                <w:szCs w:val="32"/>
              </w:rPr>
              <w:t>.</w:t>
            </w:r>
            <w:r w:rsidRPr="0004336E">
              <w:rPr>
                <w:rFonts w:ascii="TH SarabunPSK" w:hAnsi="TH SarabunPSK" w:cs="TH SarabunPSK" w:hint="cs"/>
                <w:b/>
                <w:bCs/>
                <w:color w:val="000000"/>
                <w:spacing w:val="-12"/>
                <w:sz w:val="32"/>
                <w:szCs w:val="32"/>
                <w:cs/>
              </w:rPr>
              <w:t xml:space="preserve"> </w:t>
            </w:r>
            <w:r w:rsidR="00E377E6" w:rsidRPr="0004336E">
              <w:rPr>
                <w:rFonts w:ascii="TH SarabunPSK" w:hAnsi="TH SarabunPSK" w:cs="TH SarabunPSK"/>
                <w:b/>
                <w:bCs/>
                <w:color w:val="000000"/>
                <w:spacing w:val="-12"/>
                <w:sz w:val="32"/>
                <w:szCs w:val="32"/>
                <w:cs/>
              </w:rPr>
              <w:t>ระดับความสำเร็จ</w:t>
            </w:r>
            <w:r w:rsidR="004F6C9D" w:rsidRPr="0004336E">
              <w:rPr>
                <w:rFonts w:ascii="TH SarabunPSK" w:hAnsi="TH SarabunPSK" w:cs="TH SarabunPSK" w:hint="cs"/>
                <w:b/>
                <w:bCs/>
                <w:color w:val="000000"/>
                <w:spacing w:val="-12"/>
                <w:sz w:val="32"/>
                <w:szCs w:val="32"/>
                <w:cs/>
              </w:rPr>
              <w:t>ในการพัฒนา</w:t>
            </w:r>
            <w:r w:rsidR="00FF268A" w:rsidRPr="0004336E">
              <w:rPr>
                <w:rFonts w:ascii="TH SarabunPSK" w:hAnsi="TH SarabunPSK" w:cs="TH SarabunPSK"/>
                <w:b/>
                <w:bCs/>
                <w:color w:val="000000"/>
                <w:spacing w:val="-12"/>
                <w:sz w:val="32"/>
                <w:szCs w:val="32"/>
                <w:cs/>
              </w:rPr>
              <w:t>กฎหมายและมีการบังคับใช้</w:t>
            </w:r>
            <w:r w:rsidR="0004336E" w:rsidRPr="0004336E">
              <w:rPr>
                <w:spacing w:val="-12"/>
              </w:rPr>
              <w:t xml:space="preserve"> </w:t>
            </w:r>
          </w:p>
          <w:p w14:paraId="245FFBC5" w14:textId="77777777" w:rsidR="009E0FFD" w:rsidRPr="00407A71" w:rsidRDefault="009E0FFD" w:rsidP="009E0FFD">
            <w:pPr>
              <w:spacing w:after="0" w:line="240" w:lineRule="auto"/>
              <w:ind w:firstLine="393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A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75.1 </w:t>
            </w:r>
            <w:r w:rsidRPr="00407A71"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  <w:cs/>
              </w:rPr>
              <w:t>ระดับความสำเร็จ</w:t>
            </w:r>
            <w:r w:rsidRPr="00407A71">
              <w:rPr>
                <w:rFonts w:ascii="TH SarabunPSK" w:hAnsi="TH SarabunPSK" w:cs="TH SarabunPSK" w:hint="cs"/>
                <w:b/>
                <w:bCs/>
                <w:spacing w:val="-16"/>
                <w:sz w:val="32"/>
                <w:szCs w:val="32"/>
                <w:cs/>
              </w:rPr>
              <w:t>ในการ</w:t>
            </w:r>
            <w:r w:rsidRPr="00407A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พัฒนา</w:t>
            </w:r>
            <w:r w:rsidRPr="00407A7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กฎหมาย</w:t>
            </w:r>
          </w:p>
          <w:p w14:paraId="4A6E0D14" w14:textId="77777777" w:rsidR="0094200D" w:rsidRDefault="009E0FFD" w:rsidP="009E0FFD">
            <w:pPr>
              <w:spacing w:after="0" w:line="240" w:lineRule="auto"/>
              <w:ind w:firstLine="393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07A7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75.2 </w:t>
            </w:r>
            <w:r w:rsidRPr="00407A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ระดับความสำเร็จของการบังคับใช้กฎหมาย</w:t>
            </w:r>
            <w:r w:rsidR="00BA7520" w:rsidRPr="0094200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ด้านสุขภาพ</w:t>
            </w:r>
            <w:r w:rsidRPr="00407A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ของสำนักงาน</w:t>
            </w:r>
            <w:r w:rsidR="0094200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</w:t>
            </w:r>
          </w:p>
          <w:p w14:paraId="114A759B" w14:textId="7AA0CB4C" w:rsidR="009E0FFD" w:rsidRPr="00CB15D2" w:rsidRDefault="009E0FFD" w:rsidP="009E0FFD">
            <w:pPr>
              <w:spacing w:after="0" w:line="240" w:lineRule="auto"/>
              <w:ind w:firstLine="393"/>
              <w:jc w:val="thaiDistribute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07A7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สาธารณสุขจังหวัดทั่วประเทศ</w:t>
            </w:r>
          </w:p>
        </w:tc>
      </w:tr>
      <w:tr w:rsidR="003905D0" w:rsidRPr="00CB15D2" w14:paraId="22FFED00" w14:textId="77777777" w:rsidTr="001B424C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3AB9" w14:textId="77777777" w:rsidR="003905D0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90AA" w14:textId="77777777" w:rsidR="00E073DC" w:rsidRPr="00CB15D2" w:rsidRDefault="003905D0" w:rsidP="009E0FFD">
            <w:pPr>
              <w:tabs>
                <w:tab w:val="left" w:pos="403"/>
              </w:tabs>
              <w:spacing w:after="0" w:line="240" w:lineRule="auto"/>
              <w:jc w:val="thaiDistribute"/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</w:pPr>
            <w:r w:rsidRPr="00CB15D2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u w:val="single"/>
                <w:cs/>
              </w:rPr>
              <w:t>กฎหมาย</w:t>
            </w:r>
            <w:r w:rsidRPr="00CB15D2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 </w:t>
            </w:r>
            <w:r w:rsidRPr="00CB15D2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>หมายถึง</w:t>
            </w:r>
            <w:r w:rsidRPr="00CB15D2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 กฎหมาย</w:t>
            </w:r>
            <w:r w:rsidR="00E073DC" w:rsidRPr="00CB15D2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ตั้งแต่ระดับ</w:t>
            </w:r>
            <w:r w:rsidRPr="00CB15D2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พระราชบัญญัติ</w:t>
            </w:r>
            <w:r w:rsidR="00A91D39" w:rsidRPr="00CB15D2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พระราชกฤษฎีกา </w:t>
            </w:r>
            <w:r w:rsidR="00A91D39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กฎกระทรวง ระเบียบ ข้อบังคับ</w:t>
            </w:r>
            <w:r w:rsidR="00F3249D" w:rsidRPr="00CB15D2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 ประกาศ</w:t>
            </w:r>
            <w:r w:rsidR="004F7E96" w:rsidRPr="00CB15D2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 </w:t>
            </w:r>
            <w:r w:rsidR="004F7E96" w:rsidRPr="00CB15D2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>คำสั่ง</w:t>
            </w:r>
            <w:r w:rsidR="00F573E9" w:rsidRPr="00CB15D2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 xml:space="preserve"> </w:t>
            </w:r>
            <w:r w:rsidR="00F573E9" w:rsidRPr="00CB15D2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และหลักเกณฑ์ ที่อยู่ในความรับผิดชอบของ</w:t>
            </w:r>
            <w:r w:rsidR="000E074B" w:rsidRPr="00CB15D2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หน่วยงานภายใน</w:t>
            </w:r>
            <w:r w:rsidR="00F573E9" w:rsidRPr="00CB15D2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กระทรวง</w:t>
            </w:r>
            <w:r w:rsidR="00E576AD" w:rsidRPr="00CB15D2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 สาธารณสุข</w:t>
            </w:r>
            <w:r w:rsidR="00E576AD" w:rsidRPr="00CB15D2">
              <w:rPr>
                <w:rFonts w:ascii="TH SarabunPSK" w:hAnsi="TH SarabunPSK" w:cs="TH SarabunPSK"/>
                <w:spacing w:val="-12"/>
                <w:sz w:val="32"/>
                <w:szCs w:val="32"/>
              </w:rPr>
              <w:t xml:space="preserve"> </w:t>
            </w:r>
            <w:r w:rsidR="009A37BF">
              <w:rPr>
                <w:rFonts w:ascii="TH SarabunPSK" w:hAnsi="TH SarabunPSK" w:cs="TH SarabunPSK" w:hint="cs"/>
                <w:spacing w:val="-12"/>
                <w:sz w:val="32"/>
                <w:szCs w:val="32"/>
                <w:cs/>
              </w:rPr>
              <w:t>และ</w:t>
            </w:r>
            <w:r w:rsidR="00F573E9" w:rsidRPr="00CB15D2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หน่วยงานในกำกับกระทรวงสาธารณสุข </w:t>
            </w:r>
          </w:p>
          <w:p w14:paraId="6C8DB235" w14:textId="77777777" w:rsidR="005927C7" w:rsidRPr="00CB15D2" w:rsidRDefault="003905D0" w:rsidP="009E0FFD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 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F0539C"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="00F0539C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CB15D2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>กฎหมายที่ต้อง</w:t>
            </w:r>
            <w:r w:rsidR="00F0539C" w:rsidRPr="00CB15D2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>ดำเนินการ</w:t>
            </w:r>
            <w:r w:rsidR="00DB5993" w:rsidRPr="00CB15D2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>ปรับปรุง</w:t>
            </w:r>
            <w:r w:rsidR="00FF268A" w:rsidRPr="00CB15D2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>และ</w:t>
            </w:r>
            <w:r w:rsidR="00F3249D" w:rsidRPr="00CB15D2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>พัฒนา</w:t>
            </w:r>
            <w:r w:rsidR="00F0539C" w:rsidRPr="00CB15D2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>ให้</w:t>
            </w:r>
            <w:r w:rsidR="00F3249D" w:rsidRPr="00CB15D2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>ทันสมัย</w:t>
            </w:r>
            <w:r w:rsidR="00F0539C" w:rsidRPr="00CB15D2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>มีความสอดคล้องกับ</w:t>
            </w:r>
            <w:r w:rsidR="00F3249D" w:rsidRPr="00CB15D2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>สภาพ</w:t>
            </w:r>
            <w:r w:rsidR="00F0539C" w:rsidRPr="00CB15D2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>การณ์ปัจจุบัน</w:t>
            </w:r>
            <w:r w:rsidR="005927C7" w:rsidRPr="00CB15D2"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cs/>
              </w:rPr>
              <w:t xml:space="preserve"> เพื่อให้เกิดการบังคับใช้ที่มีประสิทธิภาพ ตอบสนองต่อสิทธิด้านสุขภาพของประชาชน</w:t>
            </w:r>
          </w:p>
          <w:p w14:paraId="4B201D88" w14:textId="79A7C047" w:rsidR="001124E0" w:rsidRDefault="005927C7" w:rsidP="009E0FFD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 </w:t>
            </w:r>
            <w:r w:rsidR="003905D0"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การ</w:t>
            </w:r>
            <w:r w:rsidR="0071734A"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ปรับปรุงและ</w:t>
            </w:r>
            <w:r w:rsidR="00F3249D"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พัฒนา</w:t>
            </w:r>
            <w:r w:rsidR="003905D0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3905D0"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หมายถึง</w:t>
            </w:r>
            <w:r w:rsidR="003905D0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ขั้นตอนกระบวนการออกกฎหมาย การ</w:t>
            </w:r>
            <w:r w:rsidR="00F3249D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</w:t>
            </w:r>
            <w:r w:rsidR="003905D0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กฎหมาย</w:t>
            </w:r>
            <w:r w:rsidR="00054C9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1734A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การยกเลิกกฎหมาย</w:t>
            </w:r>
            <w:r w:rsidR="00FF61C5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92073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</w:t>
            </w:r>
            <w:r w:rsidR="00054C9B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การให้ความรู้เกี่ยวกับการพัฒนากฎหมาย 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ในการออก</w:t>
            </w:r>
            <w:r w:rsidRPr="00F9207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</w:t>
            </w:r>
            <w:r w:rsidR="00FF61C5" w:rsidRPr="00F9207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ฎหมายใหม่ การปรับปรุง</w:t>
            </w:r>
            <w:r w:rsidR="00FF268A" w:rsidRPr="00F9207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และ</w:t>
            </w:r>
            <w:r w:rsidR="00DB5993" w:rsidRPr="00F9207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พัฒนา </w:t>
            </w:r>
            <w:r w:rsidR="00FF61C5" w:rsidRPr="00F9207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กฎหมายที่มีอยู่แล้วให้ทันสมัยเข้ากับ</w:t>
            </w:r>
            <w:r w:rsidR="001323CF" w:rsidRPr="00F9207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สภาพ</w:t>
            </w:r>
            <w:r w:rsidR="00FF61C5" w:rsidRPr="00F92073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การณ์ปัจจุบัน</w:t>
            </w:r>
            <w:r w:rsidR="00054C9B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  <w:r w:rsidR="00054C9B" w:rsidRPr="009A37BF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หรือการ</w:t>
            </w:r>
            <w:r w:rsidR="00F92073" w:rsidRPr="009A37BF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ดำเนินการเกี่ยวกับการ</w:t>
            </w:r>
            <w:r w:rsidR="00054C9B" w:rsidRPr="009A37BF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ประเมินผลสัมฤทธิ์ของกฎหมายตาม</w:t>
            </w:r>
            <w:r w:rsidR="009A37BF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  <w:proofErr w:type="spellStart"/>
            <w:r w:rsidR="00054C9B" w:rsidRPr="009A37BF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พรบ</w:t>
            </w:r>
            <w:proofErr w:type="spellEnd"/>
            <w:r w:rsidR="00054C9B" w:rsidRPr="009A37BF">
              <w:rPr>
                <w:rFonts w:ascii="TH SarabunPSK" w:hAnsi="TH SarabunPSK" w:cs="TH SarabunPSK"/>
                <w:spacing w:val="-8"/>
                <w:sz w:val="32"/>
                <w:szCs w:val="32"/>
              </w:rPr>
              <w:t>.</w:t>
            </w:r>
            <w:r w:rsidR="00054C9B" w:rsidRPr="009A37BF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หลักเกณฑ์</w:t>
            </w:r>
            <w:r w:rsidR="009A37BF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การจัดทำร่างกฎหมายและการประเมินผลสัมฤทธิ์ของกฎหมาย พ.ศ. </w:t>
            </w:r>
            <w:r w:rsidR="001F7C60">
              <w:rPr>
                <w:rFonts w:ascii="TH SarabunPSK" w:hAnsi="TH SarabunPSK" w:cs="TH SarabunPSK"/>
                <w:spacing w:val="-8"/>
                <w:sz w:val="32"/>
                <w:szCs w:val="32"/>
              </w:rPr>
              <w:t>2562</w:t>
            </w:r>
            <w:r w:rsidR="009A37BF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 </w:t>
            </w:r>
          </w:p>
          <w:p w14:paraId="2E9B9DC2" w14:textId="39F125D6" w:rsidR="00E114C6" w:rsidRPr="001124E0" w:rsidRDefault="001124E0" w:rsidP="009E0FFD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</w:pPr>
            <w:r w:rsidRPr="001124E0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u w:val="single"/>
                <w:cs/>
              </w:rPr>
              <w:t>การบังคับใช้กฎหมาย</w:t>
            </w:r>
            <w:r w:rsidRPr="001124E0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</w:t>
            </w:r>
            <w:r w:rsidRPr="001124E0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หมายถึง</w:t>
            </w:r>
            <w:r w:rsidRPr="001124E0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 การดำเนินงานตามกระบวนการบังคับใช้กฎหมายด้านสุขภาพ และผลสัมฤทธิ์ตามจุดมุ่งหมายที่กฎหมายบัญญัติไว้เพื่อคุ้มครองสุขภาพอนามัยของประชาชน</w:t>
            </w:r>
          </w:p>
        </w:tc>
      </w:tr>
      <w:tr w:rsidR="005927C7" w:rsidRPr="00CB15D2" w14:paraId="2B9D0D48" w14:textId="77777777" w:rsidTr="00CB15D2">
        <w:trPr>
          <w:jc w:val="center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E474" w14:textId="77777777" w:rsidR="0004336E" w:rsidRDefault="005927C7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เกณฑ์เป้าหมาย</w:t>
            </w:r>
          </w:p>
          <w:tbl>
            <w:tblPr>
              <w:tblStyle w:val="TableGrid"/>
              <w:tblW w:w="9805" w:type="dxa"/>
              <w:tblLayout w:type="fixed"/>
              <w:tblLook w:val="04A0" w:firstRow="1" w:lastRow="0" w:firstColumn="1" w:lastColumn="0" w:noHBand="0" w:noVBand="1"/>
            </w:tblPr>
            <w:tblGrid>
              <w:gridCol w:w="2717"/>
              <w:gridCol w:w="1211"/>
              <w:gridCol w:w="1276"/>
              <w:gridCol w:w="1559"/>
              <w:gridCol w:w="1418"/>
              <w:gridCol w:w="1624"/>
            </w:tblGrid>
            <w:tr w:rsidR="0004336E" w:rsidRPr="00B5616C" w14:paraId="6FE1C0CE" w14:textId="77777777" w:rsidTr="004B6646">
              <w:tc>
                <w:tcPr>
                  <w:tcW w:w="2717" w:type="dxa"/>
                </w:tcPr>
                <w:p w14:paraId="14D00C9C" w14:textId="77777777" w:rsidR="00B5616C" w:rsidRPr="0004336E" w:rsidRDefault="00B5616C" w:rsidP="0004336E">
                  <w:pPr>
                    <w:spacing w:after="0" w:line="240" w:lineRule="auto"/>
                    <w:jc w:val="center"/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04336E">
                    <w:rPr>
                      <w:rFonts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รายละเอียด</w:t>
                  </w:r>
                </w:p>
              </w:tc>
              <w:tc>
                <w:tcPr>
                  <w:tcW w:w="1211" w:type="dxa"/>
                </w:tcPr>
                <w:p w14:paraId="0C8087AE" w14:textId="77777777" w:rsidR="00B5616C" w:rsidRPr="0004336E" w:rsidRDefault="00B5616C" w:rsidP="0004336E">
                  <w:pPr>
                    <w:spacing w:after="0" w:line="240" w:lineRule="auto"/>
                    <w:jc w:val="center"/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04336E"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  <w:t>2560</w:t>
                  </w:r>
                </w:p>
              </w:tc>
              <w:tc>
                <w:tcPr>
                  <w:tcW w:w="1276" w:type="dxa"/>
                </w:tcPr>
                <w:p w14:paraId="39E1CADE" w14:textId="77777777" w:rsidR="00B5616C" w:rsidRPr="0004336E" w:rsidRDefault="00B5616C" w:rsidP="0004336E">
                  <w:pPr>
                    <w:spacing w:after="0" w:line="240" w:lineRule="auto"/>
                    <w:jc w:val="center"/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04336E"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  <w:t>2561</w:t>
                  </w:r>
                </w:p>
              </w:tc>
              <w:tc>
                <w:tcPr>
                  <w:tcW w:w="1559" w:type="dxa"/>
                </w:tcPr>
                <w:p w14:paraId="26308A61" w14:textId="77777777" w:rsidR="00B5616C" w:rsidRPr="0004336E" w:rsidRDefault="00B5616C" w:rsidP="0004336E">
                  <w:pPr>
                    <w:spacing w:after="0" w:line="240" w:lineRule="auto"/>
                    <w:jc w:val="center"/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04336E"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  <w:t>2562</w:t>
                  </w:r>
                </w:p>
              </w:tc>
              <w:tc>
                <w:tcPr>
                  <w:tcW w:w="1418" w:type="dxa"/>
                </w:tcPr>
                <w:p w14:paraId="2F397C03" w14:textId="77777777" w:rsidR="00B5616C" w:rsidRPr="0004336E" w:rsidRDefault="00B5616C" w:rsidP="0004336E">
                  <w:pPr>
                    <w:spacing w:after="0" w:line="240" w:lineRule="auto"/>
                    <w:jc w:val="center"/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04336E"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  <w:t>2563</w:t>
                  </w:r>
                </w:p>
              </w:tc>
              <w:tc>
                <w:tcPr>
                  <w:tcW w:w="1624" w:type="dxa"/>
                </w:tcPr>
                <w:p w14:paraId="4B575196" w14:textId="77777777" w:rsidR="00B5616C" w:rsidRPr="0004336E" w:rsidRDefault="00B5616C" w:rsidP="0004336E">
                  <w:pPr>
                    <w:spacing w:after="0" w:line="240" w:lineRule="auto"/>
                    <w:jc w:val="center"/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04336E"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  <w:t>2564</w:t>
                  </w:r>
                </w:p>
              </w:tc>
            </w:tr>
            <w:tr w:rsidR="0004336E" w:rsidRPr="00B5616C" w14:paraId="3496CCD3" w14:textId="77777777" w:rsidTr="004B6646">
              <w:tc>
                <w:tcPr>
                  <w:tcW w:w="2717" w:type="dxa"/>
                </w:tcPr>
                <w:p w14:paraId="42AE8C75" w14:textId="77777777" w:rsidR="0004336E" w:rsidRPr="003D223D" w:rsidRDefault="0004336E" w:rsidP="009E0FFD">
                  <w:pPr>
                    <w:spacing w:after="0" w:line="240" w:lineRule="auto"/>
                    <w:rPr>
                      <w:color w:val="000000" w:themeColor="text1"/>
                      <w:sz w:val="32"/>
                      <w:szCs w:val="32"/>
                    </w:rPr>
                  </w:pPr>
                  <w:r w:rsidRPr="003D223D">
                    <w:rPr>
                      <w:rFonts w:hint="cs"/>
                      <w:color w:val="000000" w:themeColor="text1"/>
                      <w:spacing w:val="-16"/>
                      <w:sz w:val="32"/>
                      <w:szCs w:val="32"/>
                      <w:cs/>
                    </w:rPr>
                    <w:t xml:space="preserve">75.1 </w:t>
                  </w:r>
                  <w:r w:rsidR="00B5616C" w:rsidRPr="003D223D">
                    <w:rPr>
                      <w:color w:val="000000" w:themeColor="text1"/>
                      <w:spacing w:val="-16"/>
                      <w:sz w:val="32"/>
                      <w:szCs w:val="32"/>
                      <w:cs/>
                    </w:rPr>
                    <w:t>ระดับความสำเร็จ</w:t>
                  </w:r>
                  <w:r w:rsidR="00B5616C" w:rsidRPr="003D223D">
                    <w:rPr>
                      <w:rFonts w:hint="cs"/>
                      <w:color w:val="000000" w:themeColor="text1"/>
                      <w:spacing w:val="-16"/>
                      <w:sz w:val="32"/>
                      <w:szCs w:val="32"/>
                      <w:cs/>
                    </w:rPr>
                    <w:t>ในการ</w:t>
                  </w:r>
                  <w:r w:rsidR="00B5616C" w:rsidRPr="003D223D">
                    <w:rPr>
                      <w:color w:val="000000" w:themeColor="text1"/>
                      <w:sz w:val="32"/>
                      <w:szCs w:val="32"/>
                      <w:cs/>
                    </w:rPr>
                    <w:t>พัฒนา</w:t>
                  </w:r>
                  <w:r w:rsidR="00B5616C" w:rsidRPr="003D223D">
                    <w:rPr>
                      <w:rFonts w:hint="cs"/>
                      <w:color w:val="000000" w:themeColor="text1"/>
                      <w:sz w:val="32"/>
                      <w:szCs w:val="32"/>
                      <w:cs/>
                    </w:rPr>
                    <w:t>กฎหมาย</w:t>
                  </w:r>
                </w:p>
              </w:tc>
              <w:tc>
                <w:tcPr>
                  <w:tcW w:w="1211" w:type="dxa"/>
                </w:tcPr>
                <w:p w14:paraId="3D4F3474" w14:textId="77777777" w:rsidR="00B5616C" w:rsidRPr="0004336E" w:rsidRDefault="0004336E" w:rsidP="0004336E">
                  <w:pPr>
                    <w:spacing w:after="0" w:line="240" w:lineRule="auto"/>
                    <w:jc w:val="center"/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04336E">
                    <w:rPr>
                      <w:rFonts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276" w:type="dxa"/>
                </w:tcPr>
                <w:p w14:paraId="229C18B7" w14:textId="77777777" w:rsidR="00B5616C" w:rsidRPr="0004336E" w:rsidRDefault="0004336E" w:rsidP="0004336E">
                  <w:pPr>
                    <w:spacing w:after="0" w:line="240" w:lineRule="auto"/>
                    <w:jc w:val="center"/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04336E">
                    <w:rPr>
                      <w:rFonts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14:paraId="596CDE66" w14:textId="77777777" w:rsidR="00B5616C" w:rsidRPr="0004336E" w:rsidRDefault="0004336E" w:rsidP="0004336E">
                  <w:pPr>
                    <w:spacing w:after="0" w:line="240" w:lineRule="auto"/>
                    <w:jc w:val="center"/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04336E">
                    <w:rPr>
                      <w:rFonts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418" w:type="dxa"/>
                </w:tcPr>
                <w:p w14:paraId="409CD88E" w14:textId="77777777" w:rsidR="00B5616C" w:rsidRPr="0004336E" w:rsidRDefault="0004336E" w:rsidP="0004336E">
                  <w:pPr>
                    <w:spacing w:after="0" w:line="240" w:lineRule="auto"/>
                    <w:jc w:val="center"/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04336E">
                    <w:rPr>
                      <w:rFonts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624" w:type="dxa"/>
                </w:tcPr>
                <w:p w14:paraId="5C2C8FD5" w14:textId="77777777" w:rsidR="00B5616C" w:rsidRPr="0004336E" w:rsidRDefault="00B5616C" w:rsidP="0004336E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32"/>
                      <w:szCs w:val="32"/>
                    </w:rPr>
                  </w:pPr>
                  <w:r w:rsidRPr="0004336E">
                    <w:rPr>
                      <w:rFonts w:hint="cs"/>
                      <w:color w:val="000000" w:themeColor="text1"/>
                      <w:sz w:val="32"/>
                      <w:szCs w:val="32"/>
                      <w:cs/>
                    </w:rPr>
                    <w:t xml:space="preserve">ระดับ </w:t>
                  </w:r>
                  <w:r w:rsidRPr="0004336E">
                    <w:rPr>
                      <w:color w:val="000000" w:themeColor="text1"/>
                      <w:sz w:val="32"/>
                      <w:szCs w:val="32"/>
                    </w:rPr>
                    <w:t>5</w:t>
                  </w:r>
                </w:p>
              </w:tc>
            </w:tr>
            <w:tr w:rsidR="0004336E" w:rsidRPr="00B5616C" w14:paraId="065F35B2" w14:textId="77777777" w:rsidTr="004B6646">
              <w:tc>
                <w:tcPr>
                  <w:tcW w:w="2717" w:type="dxa"/>
                </w:tcPr>
                <w:p w14:paraId="183C8A74" w14:textId="00DC94A3" w:rsidR="00B5616C" w:rsidRPr="003D223D" w:rsidRDefault="0004336E" w:rsidP="009E0FFD">
                  <w:pPr>
                    <w:spacing w:after="0" w:line="240" w:lineRule="auto"/>
                    <w:rPr>
                      <w:color w:val="000000" w:themeColor="text1"/>
                      <w:sz w:val="32"/>
                      <w:szCs w:val="32"/>
                    </w:rPr>
                  </w:pPr>
                  <w:r w:rsidRPr="003D223D">
                    <w:rPr>
                      <w:rFonts w:hint="cs"/>
                      <w:color w:val="000000" w:themeColor="text1"/>
                      <w:sz w:val="32"/>
                      <w:szCs w:val="32"/>
                      <w:cs/>
                    </w:rPr>
                    <w:t xml:space="preserve">75.2 </w:t>
                  </w:r>
                  <w:r w:rsidR="00B5616C" w:rsidRPr="003D223D">
                    <w:rPr>
                      <w:color w:val="000000" w:themeColor="text1"/>
                      <w:sz w:val="32"/>
                      <w:szCs w:val="32"/>
                      <w:cs/>
                    </w:rPr>
                    <w:t>ระดับความสำเร็จของการบังคับใช้กฎหมาย</w:t>
                  </w:r>
                  <w:r w:rsidR="003D223D" w:rsidRPr="0094200D">
                    <w:rPr>
                      <w:rFonts w:hint="cs"/>
                      <w:sz w:val="32"/>
                      <w:szCs w:val="32"/>
                      <w:cs/>
                    </w:rPr>
                    <w:t>ด้านสุขภาพ</w:t>
                  </w:r>
                  <w:r w:rsidR="00B5616C" w:rsidRPr="003D223D">
                    <w:rPr>
                      <w:color w:val="000000" w:themeColor="text1"/>
                      <w:sz w:val="32"/>
                      <w:szCs w:val="32"/>
                      <w:cs/>
                    </w:rPr>
                    <w:t>ของสำนักงานสาธารณสุขจังหวัดทั่วประเทศ</w:t>
                  </w:r>
                </w:p>
              </w:tc>
              <w:tc>
                <w:tcPr>
                  <w:tcW w:w="1211" w:type="dxa"/>
                </w:tcPr>
                <w:p w14:paraId="659848C6" w14:textId="77777777" w:rsidR="00B5616C" w:rsidRPr="0004336E" w:rsidRDefault="0004336E" w:rsidP="0004336E">
                  <w:pPr>
                    <w:spacing w:after="0" w:line="240" w:lineRule="auto"/>
                    <w:jc w:val="center"/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04336E">
                    <w:rPr>
                      <w:rFonts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276" w:type="dxa"/>
                </w:tcPr>
                <w:p w14:paraId="1E2CBC75" w14:textId="77777777" w:rsidR="00B5616C" w:rsidRPr="0004336E" w:rsidRDefault="0004336E" w:rsidP="0004336E">
                  <w:pPr>
                    <w:spacing w:after="0" w:line="240" w:lineRule="auto"/>
                    <w:jc w:val="center"/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04336E">
                    <w:rPr>
                      <w:rFonts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14:paraId="354696E4" w14:textId="77777777" w:rsidR="00B5616C" w:rsidRPr="0004336E" w:rsidRDefault="0004336E" w:rsidP="0004336E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32"/>
                      <w:szCs w:val="32"/>
                    </w:rPr>
                  </w:pPr>
                  <w:r w:rsidRPr="0004336E">
                    <w:rPr>
                      <w:color w:val="000000" w:themeColor="text1"/>
                      <w:sz w:val="32"/>
                      <w:szCs w:val="32"/>
                      <w:cs/>
                    </w:rPr>
                    <w:t>ร้อยละ 80</w:t>
                  </w:r>
                </w:p>
                <w:p w14:paraId="7017801E" w14:textId="77777777" w:rsidR="0004336E" w:rsidRPr="0004336E" w:rsidRDefault="0004336E" w:rsidP="0004336E">
                  <w:pPr>
                    <w:spacing w:after="0" w:line="240" w:lineRule="auto"/>
                    <w:jc w:val="center"/>
                    <w:rPr>
                      <w:color w:val="000000" w:themeColor="text1"/>
                      <w:spacing w:val="-10"/>
                      <w:sz w:val="32"/>
                      <w:szCs w:val="32"/>
                    </w:rPr>
                  </w:pPr>
                  <w:r w:rsidRPr="0004336E">
                    <w:rPr>
                      <w:rFonts w:hint="cs"/>
                      <w:color w:val="000000" w:themeColor="text1"/>
                      <w:spacing w:val="-10"/>
                      <w:sz w:val="32"/>
                      <w:szCs w:val="32"/>
                      <w:cs/>
                    </w:rPr>
                    <w:t>(61จังหวัด)</w:t>
                  </w:r>
                </w:p>
              </w:tc>
              <w:tc>
                <w:tcPr>
                  <w:tcW w:w="1418" w:type="dxa"/>
                </w:tcPr>
                <w:p w14:paraId="509AF030" w14:textId="77777777" w:rsidR="0004336E" w:rsidRPr="0004336E" w:rsidRDefault="0004336E" w:rsidP="0004336E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32"/>
                      <w:szCs w:val="32"/>
                    </w:rPr>
                  </w:pPr>
                  <w:r w:rsidRPr="0004336E">
                    <w:rPr>
                      <w:color w:val="000000" w:themeColor="text1"/>
                      <w:sz w:val="32"/>
                      <w:szCs w:val="32"/>
                      <w:cs/>
                    </w:rPr>
                    <w:t>ร้อยละ 80</w:t>
                  </w:r>
                </w:p>
                <w:p w14:paraId="62FD53DA" w14:textId="77777777" w:rsidR="00B5616C" w:rsidRPr="0004336E" w:rsidRDefault="0004336E" w:rsidP="0004336E">
                  <w:pPr>
                    <w:spacing w:after="0" w:line="240" w:lineRule="auto"/>
                    <w:jc w:val="center"/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04336E">
                    <w:rPr>
                      <w:rFonts w:hint="cs"/>
                      <w:color w:val="000000" w:themeColor="text1"/>
                      <w:sz w:val="32"/>
                      <w:szCs w:val="32"/>
                      <w:cs/>
                    </w:rPr>
                    <w:t>(61 จังหวัด)</w:t>
                  </w:r>
                </w:p>
              </w:tc>
              <w:tc>
                <w:tcPr>
                  <w:tcW w:w="1624" w:type="dxa"/>
                </w:tcPr>
                <w:p w14:paraId="2B86BA0C" w14:textId="77777777" w:rsidR="0032248F" w:rsidRDefault="0032248F" w:rsidP="004B6646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32"/>
                      <w:szCs w:val="32"/>
                    </w:rPr>
                  </w:pPr>
                  <w:r w:rsidRPr="0032248F">
                    <w:rPr>
                      <w:color w:val="000000" w:themeColor="text1"/>
                      <w:sz w:val="32"/>
                      <w:szCs w:val="32"/>
                      <w:cs/>
                    </w:rPr>
                    <w:t>ร้อยละ 80</w:t>
                  </w:r>
                </w:p>
                <w:p w14:paraId="6A9C2EC1" w14:textId="77777777" w:rsidR="0032248F" w:rsidRPr="0032248F" w:rsidRDefault="0032248F" w:rsidP="004B6646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32"/>
                      <w:szCs w:val="32"/>
                    </w:rPr>
                  </w:pPr>
                  <w:r w:rsidRPr="0032248F">
                    <w:rPr>
                      <w:color w:val="000000" w:themeColor="text1"/>
                      <w:sz w:val="32"/>
                      <w:szCs w:val="32"/>
                      <w:cs/>
                    </w:rPr>
                    <w:t>(61 จังหวัด)</w:t>
                  </w:r>
                </w:p>
                <w:p w14:paraId="04BA9E80" w14:textId="77777777" w:rsidR="0004336E" w:rsidRPr="0004336E" w:rsidRDefault="0004336E" w:rsidP="004B6646">
                  <w:pPr>
                    <w:spacing w:after="0" w:line="240" w:lineRule="auto"/>
                    <w:jc w:val="center"/>
                    <w:rPr>
                      <w:color w:val="000000" w:themeColor="text1"/>
                      <w:sz w:val="32"/>
                      <w:szCs w:val="32"/>
                    </w:rPr>
                  </w:pPr>
                </w:p>
              </w:tc>
            </w:tr>
          </w:tbl>
          <w:p w14:paraId="2930B4D8" w14:textId="77777777" w:rsidR="005927C7" w:rsidRPr="00CB15D2" w:rsidRDefault="005927C7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ตัวชี้วัดย่อยที่ </w:t>
            </w:r>
            <w:r w:rsidR="003B7EC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75.1 </w:t>
            </w:r>
            <w:r w:rsidRPr="003B7ECE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ระดับความสำเร็จ</w:t>
            </w:r>
            <w:r w:rsidR="00446E1A" w:rsidRPr="003B7ECE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ในการ</w:t>
            </w:r>
            <w:r w:rsidRPr="003B7EC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พัฒนา</w:t>
            </w:r>
            <w:r w:rsidR="00446E1A" w:rsidRPr="003B7EC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กฎหมาย</w:t>
            </w:r>
          </w:p>
          <w:p w14:paraId="4C968202" w14:textId="77777777" w:rsidR="005927C7" w:rsidRPr="00CB15D2" w:rsidRDefault="005927C7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พิจารณาจากความสำเร็จในการพัฒนากฎหมายปีงบประมาณ 256</w:t>
            </w:r>
            <w:r w:rsidR="005948F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มีเป้าหมายดังนี้</w:t>
            </w:r>
          </w:p>
          <w:p w14:paraId="450661C4" w14:textId="77777777" w:rsidR="00446E1A" w:rsidRDefault="005927C7" w:rsidP="009E0FFD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- กฎหมายที่ต้องดำเนินการพัฒนา</w:t>
            </w:r>
            <w:r w:rsidR="00293CB4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ตามเป้าหมายของหน่วยงานในกระทรวงสาธารณสุข 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ให้มีความสอดคล้องกับสภาพการณ์</w:t>
            </w:r>
          </w:p>
          <w:p w14:paraId="20E16A48" w14:textId="77777777" w:rsidR="005927C7" w:rsidRPr="00CB15D2" w:rsidRDefault="005927C7" w:rsidP="009E0FFD">
            <w:pPr>
              <w:spacing w:after="0" w:line="240" w:lineRule="auto"/>
              <w:rPr>
                <w:rFonts w:ascii="TH SarabunPSK" w:eastAsia="Times New Roman" w:hAnsi="TH SarabunPSK" w:cs="TH SarabunPSK"/>
                <w:strike/>
                <w:color w:val="000000"/>
                <w:spacing w:val="-12"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ปัจจุบัน ทันสมัย </w:t>
            </w:r>
            <w:r w:rsidR="00293CB4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ไม่สร้างภาระแก่ประชาชน 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และเพื่อ</w:t>
            </w:r>
            <w:r w:rsidR="00293CB4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คุ้มครอง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สุขภาพของประชาชน</w:t>
            </w:r>
          </w:p>
          <w:p w14:paraId="02B709FA" w14:textId="77777777" w:rsidR="005927C7" w:rsidRPr="00F92073" w:rsidRDefault="003B7ECE" w:rsidP="003B7EC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B7EC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  <w:tbl>
            <w:tblPr>
              <w:tblW w:w="9924" w:type="dxa"/>
              <w:tblInd w:w="1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2"/>
              <w:gridCol w:w="2410"/>
              <w:gridCol w:w="2000"/>
              <w:gridCol w:w="2024"/>
              <w:gridCol w:w="1788"/>
            </w:tblGrid>
            <w:tr w:rsidR="005927C7" w:rsidRPr="005948F9" w14:paraId="6810F1FB" w14:textId="77777777" w:rsidTr="001124E0">
              <w:tc>
                <w:tcPr>
                  <w:tcW w:w="9924" w:type="dxa"/>
                  <w:gridSpan w:val="5"/>
                  <w:shd w:val="clear" w:color="auto" w:fill="auto"/>
                </w:tcPr>
                <w:p w14:paraId="430669AD" w14:textId="77777777" w:rsidR="005927C7" w:rsidRPr="005B28F7" w:rsidRDefault="005927C7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B28F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ค่าคะแนนที่ได้</w:t>
                  </w:r>
                </w:p>
              </w:tc>
            </w:tr>
            <w:tr w:rsidR="005927C7" w:rsidRPr="005948F9" w14:paraId="7CE0156C" w14:textId="77777777" w:rsidTr="001124E0">
              <w:tc>
                <w:tcPr>
                  <w:tcW w:w="1702" w:type="dxa"/>
                  <w:shd w:val="clear" w:color="auto" w:fill="auto"/>
                </w:tcPr>
                <w:p w14:paraId="6D201CBF" w14:textId="77777777" w:rsidR="005927C7" w:rsidRPr="005B28F7" w:rsidRDefault="005927C7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28F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5B28F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3FBC12E" w14:textId="77777777" w:rsidR="005927C7" w:rsidRPr="005B28F7" w:rsidRDefault="005927C7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28F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5B28F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2000" w:type="dxa"/>
                  <w:shd w:val="clear" w:color="auto" w:fill="auto"/>
                </w:tcPr>
                <w:p w14:paraId="6C2EA380" w14:textId="77777777" w:rsidR="005927C7" w:rsidRPr="005B28F7" w:rsidRDefault="005927C7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28F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5B28F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2024" w:type="dxa"/>
                  <w:shd w:val="clear" w:color="auto" w:fill="auto"/>
                </w:tcPr>
                <w:p w14:paraId="544362A1" w14:textId="77777777" w:rsidR="005927C7" w:rsidRPr="005B28F7" w:rsidRDefault="005927C7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28F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5B28F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788" w:type="dxa"/>
                  <w:shd w:val="clear" w:color="auto" w:fill="auto"/>
                </w:tcPr>
                <w:p w14:paraId="382BA184" w14:textId="77777777" w:rsidR="005927C7" w:rsidRPr="005B28F7" w:rsidRDefault="005927C7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B28F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ระดับ </w:t>
                  </w:r>
                  <w:r w:rsidRPr="005B28F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  <w:tr w:rsidR="005927C7" w:rsidRPr="005948F9" w14:paraId="7044F584" w14:textId="77777777" w:rsidTr="001124E0">
              <w:tc>
                <w:tcPr>
                  <w:tcW w:w="1702" w:type="dxa"/>
                  <w:shd w:val="clear" w:color="auto" w:fill="auto"/>
                </w:tcPr>
                <w:p w14:paraId="3BA2D396" w14:textId="77777777" w:rsidR="005927C7" w:rsidRPr="005B28F7" w:rsidRDefault="00BC639B" w:rsidP="009E0FFD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B28F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มีคำสั่งตั้งคณะกรรมการ</w:t>
                  </w:r>
                  <w:r w:rsidR="00744AFA" w:rsidRPr="005B28F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พัฒนา</w:t>
                  </w:r>
                  <w:r w:rsidR="00744AFA" w:rsidRPr="005B28F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กฎหมายระดับกระทรวง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09BE500" w14:textId="77777777" w:rsidR="005927C7" w:rsidRPr="001124E0" w:rsidRDefault="004C7B94" w:rsidP="009E0FFD">
                  <w:pPr>
                    <w:spacing w:after="0" w:line="240" w:lineRule="auto"/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</w:rPr>
                  </w:pPr>
                  <w:r w:rsidRPr="001124E0">
                    <w:rPr>
                      <w:rFonts w:ascii="TH SarabunPSK" w:hAnsi="TH SarabunPSK" w:cs="TH SarabunPSK" w:hint="cs"/>
                      <w:spacing w:val="-14"/>
                      <w:sz w:val="32"/>
                      <w:szCs w:val="32"/>
                      <w:cs/>
                    </w:rPr>
                    <w:t>มีการจัดประชุมหรือแจ้งคำสั่ง</w:t>
                  </w:r>
                  <w:r w:rsidR="00744AFA" w:rsidRPr="001124E0"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  <w:cs/>
                    </w:rPr>
                    <w:t>คณะกรรมการพัฒนากฎหมายระดับกระทรวง</w:t>
                  </w:r>
                  <w:r w:rsidR="00587024" w:rsidRPr="001124E0">
                    <w:rPr>
                      <w:rFonts w:ascii="TH SarabunPSK" w:hAnsi="TH SarabunPSK" w:cs="TH SarabunPSK" w:hint="cs"/>
                      <w:spacing w:val="-14"/>
                      <w:sz w:val="32"/>
                      <w:szCs w:val="32"/>
                      <w:cs/>
                    </w:rPr>
                    <w:t>และกำหนดกฎหมายที่จะพัฒนาให้ส</w:t>
                  </w:r>
                  <w:r w:rsidR="00194AF2" w:rsidRPr="001124E0">
                    <w:rPr>
                      <w:rFonts w:ascii="TH SarabunPSK" w:hAnsi="TH SarabunPSK" w:cs="TH SarabunPSK" w:hint="cs"/>
                      <w:spacing w:val="-14"/>
                      <w:sz w:val="32"/>
                      <w:szCs w:val="32"/>
                      <w:cs/>
                    </w:rPr>
                    <w:t>อ</w:t>
                  </w:r>
                  <w:r w:rsidR="00587024" w:rsidRPr="001124E0">
                    <w:rPr>
                      <w:rFonts w:ascii="TH SarabunPSK" w:hAnsi="TH SarabunPSK" w:cs="TH SarabunPSK" w:hint="cs"/>
                      <w:spacing w:val="-14"/>
                      <w:sz w:val="32"/>
                      <w:szCs w:val="32"/>
                      <w:cs/>
                    </w:rPr>
                    <w:t>ดคล้องกับเป้าหมาย</w:t>
                  </w:r>
                </w:p>
              </w:tc>
              <w:tc>
                <w:tcPr>
                  <w:tcW w:w="2000" w:type="dxa"/>
                  <w:shd w:val="clear" w:color="auto" w:fill="auto"/>
                </w:tcPr>
                <w:p w14:paraId="384E6032" w14:textId="73455588" w:rsidR="005927C7" w:rsidRPr="005B28F7" w:rsidRDefault="00587024" w:rsidP="009E0FFD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B28F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มีการ</w:t>
                  </w:r>
                  <w:r w:rsidR="008577FE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จัด</w:t>
                  </w:r>
                  <w:r w:rsidRPr="005B28F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ประชุม</w:t>
                  </w:r>
                  <w:r w:rsidR="00194AF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หรือมีหนังสือ</w:t>
                  </w:r>
                  <w:r w:rsidRPr="005B28F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กำกับติดตามการ</w:t>
                  </w:r>
                  <w:r w:rsidRPr="005B28F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ดำเนินการพัฒนากฎหมาย</w:t>
                  </w:r>
                </w:p>
              </w:tc>
              <w:tc>
                <w:tcPr>
                  <w:tcW w:w="2024" w:type="dxa"/>
                  <w:shd w:val="clear" w:color="auto" w:fill="auto"/>
                </w:tcPr>
                <w:p w14:paraId="31CD2FD6" w14:textId="77777777" w:rsidR="005927C7" w:rsidRPr="005B28F7" w:rsidRDefault="00587024" w:rsidP="009E0FFD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B28F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มีการจัด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ประชุม</w:t>
                  </w:r>
                  <w:r w:rsidR="00194AF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หรือมีหนังสือ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สรุป</w:t>
                  </w:r>
                  <w:r w:rsidR="00194AF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ผล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การดำเนินงาน</w:t>
                  </w:r>
                  <w:r w:rsidRPr="005B28F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พัฒนากฎหมาย</w:t>
                  </w:r>
                </w:p>
              </w:tc>
              <w:tc>
                <w:tcPr>
                  <w:tcW w:w="1788" w:type="dxa"/>
                  <w:shd w:val="clear" w:color="auto" w:fill="auto"/>
                </w:tcPr>
                <w:p w14:paraId="27B0FE22" w14:textId="77777777" w:rsidR="005927C7" w:rsidRPr="005B28F7" w:rsidRDefault="002240D3" w:rsidP="009E0FFD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B28F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ราย</w:t>
                  </w:r>
                  <w:r w:rsidR="00194AF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งาน</w:t>
                  </w:r>
                  <w:r w:rsidR="004C7B94" w:rsidRPr="005B28F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ผล</w:t>
                  </w:r>
                  <w:r w:rsidR="004C7B94" w:rsidRPr="005B28F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</w:t>
                  </w:r>
                  <w:r w:rsidR="00744AFA" w:rsidRPr="005B28F7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ดำเนินการพัฒนากฎหมาย</w:t>
                  </w:r>
                </w:p>
                <w:p w14:paraId="4C122C94" w14:textId="77777777" w:rsidR="002240D3" w:rsidRPr="005B28F7" w:rsidRDefault="002240D3" w:rsidP="009E0FFD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B28F7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ต่อปลัดกระทรวงสาธารณสุข</w:t>
                  </w:r>
                </w:p>
              </w:tc>
            </w:tr>
          </w:tbl>
          <w:p w14:paraId="208BBB4C" w14:textId="77777777" w:rsidR="00293CB4" w:rsidRPr="00CB15D2" w:rsidRDefault="00293CB4" w:rsidP="009E0FFD">
            <w:pPr>
              <w:tabs>
                <w:tab w:val="left" w:pos="403"/>
              </w:tabs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pacing w:val="-12"/>
                <w:sz w:val="32"/>
                <w:szCs w:val="32"/>
                <w:u w:val="single"/>
                <w:cs/>
              </w:rPr>
            </w:pPr>
          </w:p>
        </w:tc>
      </w:tr>
      <w:tr w:rsidR="003905D0" w:rsidRPr="00CB15D2" w14:paraId="016B8EA0" w14:textId="77777777" w:rsidTr="001F7C60">
        <w:trPr>
          <w:trHeight w:val="3251"/>
          <w:jc w:val="center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47A6" w14:textId="5854DFF2" w:rsidR="00E576AD" w:rsidRPr="001124E0" w:rsidRDefault="003905D0" w:rsidP="009E0FFD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1124E0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lastRenderedPageBreak/>
              <w:t xml:space="preserve">ตัวชี้วัดย่อยที่ </w:t>
            </w:r>
            <w:r w:rsidR="003B7ECE" w:rsidRPr="001124E0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75.</w:t>
            </w:r>
            <w:r w:rsidRPr="001124E0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2</w:t>
            </w:r>
            <w:r w:rsidRPr="001124E0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="00293CB4" w:rsidRPr="001124E0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ระดับความสำเร็จ</w:t>
            </w:r>
            <w:r w:rsidRPr="001124E0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ของการบังคับใช้กฎหมาย</w:t>
            </w:r>
            <w:r w:rsidR="00BA7520" w:rsidRPr="001124E0">
              <w:rPr>
                <w:rFonts w:ascii="TH SarabunPSK" w:hAnsi="TH SarabunPSK" w:cs="TH SarabunPSK" w:hint="cs"/>
                <w:b/>
                <w:bCs/>
                <w:spacing w:val="-6"/>
                <w:sz w:val="32"/>
                <w:szCs w:val="32"/>
                <w:cs/>
              </w:rPr>
              <w:t>ด้านสุขภาพ</w:t>
            </w:r>
            <w:r w:rsidR="00293CB4" w:rsidRPr="001124E0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ของ</w:t>
            </w:r>
            <w:r w:rsidRPr="001124E0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>สำนักงานสาธารณสุขจังหวัดทั่วประเทศ</w:t>
            </w:r>
          </w:p>
          <w:p w14:paraId="25BF9D7F" w14:textId="77777777" w:rsidR="00E576AD" w:rsidRPr="001124E0" w:rsidRDefault="00E576AD" w:rsidP="009E0FFD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24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  <w:p w14:paraId="5C508F38" w14:textId="77777777" w:rsidR="00F67F19" w:rsidRDefault="00E576AD" w:rsidP="009E0FF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ระดับความสำเร็จ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หมายถึง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40DDF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ความสำเร็จในการ</w:t>
            </w:r>
            <w:r w:rsidR="00293CB4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บังคับใช้กฎหมายด้านสุขภาพ</w:t>
            </w:r>
            <w:r w:rsidR="00EB5F25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ที่มุ่งเน้น</w:t>
            </w:r>
            <w:r w:rsidR="00293CB4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ตามเจตนารม</w:t>
            </w:r>
            <w:r w:rsidR="00F92073">
              <w:rPr>
                <w:rFonts w:ascii="TH SarabunPSK" w:hAnsi="TH SarabunPSK" w:cs="TH SarabunPSK" w:hint="cs"/>
                <w:sz w:val="32"/>
                <w:szCs w:val="32"/>
                <w:cs/>
              </w:rPr>
              <w:t>ณ์</w:t>
            </w:r>
            <w:r w:rsidR="00240DDF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ของกฎหมาย</w:t>
            </w:r>
          </w:p>
          <w:p w14:paraId="19934FE8" w14:textId="77777777" w:rsidR="00293CB4" w:rsidRPr="00CB15D2" w:rsidRDefault="00240DDF" w:rsidP="009E0FFD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เพื่อ</w:t>
            </w:r>
            <w:r w:rsidR="00293CB4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คุ้มครองสุขภาพของประชาชน</w:t>
            </w:r>
          </w:p>
          <w:p w14:paraId="436D34B9" w14:textId="77777777" w:rsidR="00E576AD" w:rsidRPr="00CB15D2" w:rsidRDefault="00E576AD" w:rsidP="009E0FF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ในปีงบประมาณ</w:t>
            </w:r>
            <w:r w:rsidR="00BB4701"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พ</w:t>
            </w:r>
            <w:r w:rsidR="00BB4701" w:rsidRPr="00CB15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="00BB4701"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ศ</w:t>
            </w:r>
            <w:r w:rsidR="00BB4701" w:rsidRPr="00CB15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256</w:t>
            </w:r>
            <w:r w:rsidR="00A257B8" w:rsidRPr="00CB15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จะบังคับใช้กฎหมาย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จำนวน  </w:t>
            </w: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10 </w:t>
            </w: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ฉบับ</w:t>
            </w:r>
            <w:r w:rsidR="00A257B8" w:rsidRPr="00CB15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ได้แก่</w:t>
            </w:r>
          </w:p>
          <w:p w14:paraId="4F8C74F3" w14:textId="77777777" w:rsidR="00E576AD" w:rsidRPr="00CB15D2" w:rsidRDefault="00E576AD" w:rsidP="009E0FFD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1. พระราชบัญญัติควบคุมเครื่องดื่มแอลกอฮอล์ พ.ศ.</w:t>
            </w:r>
            <w:r w:rsidR="00BB4701"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2551</w:t>
            </w:r>
          </w:p>
          <w:p w14:paraId="5A6F5CA7" w14:textId="77777777" w:rsidR="00E576AD" w:rsidRPr="00CB15D2" w:rsidRDefault="00E576AD" w:rsidP="009E0FFD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2. พระราชบัญญัติอาหาร พ.ศ.</w:t>
            </w:r>
            <w:r w:rsidR="00BB4701"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2522 </w:t>
            </w:r>
          </w:p>
          <w:p w14:paraId="7D424C5B" w14:textId="77777777" w:rsidR="00E576AD" w:rsidRPr="00CB15D2" w:rsidRDefault="00E576AD" w:rsidP="009E0FFD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3. พระราชบัญญัติควบคุมผลิตภัณฑ์ยาสูบ พ.ศ.</w:t>
            </w:r>
            <w:r w:rsidR="00BB4701"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2560</w:t>
            </w:r>
          </w:p>
          <w:p w14:paraId="73782927" w14:textId="77777777" w:rsidR="00E576AD" w:rsidRPr="00CB15D2" w:rsidRDefault="00E576AD" w:rsidP="009E0FFD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4. พระราชบัญญัติสถานพยาบาล พ.ศ.2541 และที่แก้ไขเพิ่มเติม</w:t>
            </w:r>
          </w:p>
          <w:p w14:paraId="63CFC529" w14:textId="77777777" w:rsidR="00E576AD" w:rsidRPr="00CB15D2" w:rsidRDefault="00E576AD" w:rsidP="009E0FFD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5.  พระราชบัญญัติสถานประกอบการเพื่อสุขภาพ พ.ศ.</w:t>
            </w:r>
            <w:r w:rsidR="00BB4701"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2559</w:t>
            </w:r>
          </w:p>
          <w:p w14:paraId="34CBA9CF" w14:textId="77777777" w:rsidR="00E576AD" w:rsidRPr="00CB15D2" w:rsidRDefault="00E576AD" w:rsidP="009E0FFD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6. พระราชบัญญัติยา พ.ศ.</w:t>
            </w:r>
            <w:r w:rsidR="00BB4701"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2510 และที่แก้ไขเพิ่มเติม</w:t>
            </w:r>
          </w:p>
          <w:p w14:paraId="043E43F8" w14:textId="77777777" w:rsidR="00E576AD" w:rsidRPr="00CB15D2" w:rsidRDefault="00E576AD" w:rsidP="009E0FFD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7.  พระราชบัญญัติยาเสพติดให้โทษ พ</w:t>
            </w:r>
            <w:r w:rsidRPr="00CB15D2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ศ</w:t>
            </w:r>
            <w:r w:rsidRPr="00CB15D2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๒๕๒๒ และที่แก้ไขเพิ่มเติม      </w:t>
            </w:r>
          </w:p>
          <w:p w14:paraId="63C2256F" w14:textId="77777777" w:rsidR="00E576AD" w:rsidRPr="00CB15D2" w:rsidRDefault="00E576AD" w:rsidP="009E0FFD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trike/>
                <w:sz w:val="32"/>
                <w:szCs w:val="32"/>
              </w:rPr>
            </w:pP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   </w:t>
            </w:r>
            <w:r w:rsidRPr="00CB15D2">
              <w:rPr>
                <w:rFonts w:ascii="TH SarabunPSK" w:eastAsia="Times New Roman" w:hAnsi="TH SarabunPSK" w:cs="TH SarabunPSK"/>
                <w:sz w:val="32"/>
                <w:szCs w:val="32"/>
              </w:rPr>
              <w:t>8.</w:t>
            </w: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พระราชบัญญัติเครื่องสำอาง พ.ศ.</w:t>
            </w:r>
            <w:r w:rsidR="00BB4701" w:rsidRPr="00CB15D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CB15D2">
              <w:rPr>
                <w:rFonts w:ascii="TH SarabunPSK" w:eastAsia="Times New Roman" w:hAnsi="TH SarabunPSK" w:cs="TH SarabunPSK"/>
                <w:sz w:val="32"/>
                <w:szCs w:val="32"/>
              </w:rPr>
              <w:t>2558</w:t>
            </w:r>
          </w:p>
          <w:p w14:paraId="2A22F0D6" w14:textId="77777777" w:rsidR="00E576AD" w:rsidRPr="00CB15D2" w:rsidRDefault="00E576AD" w:rsidP="009E0FFD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B15D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9</w:t>
            </w: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 พระราชบัญญัติควบคุมการส่งเสริมการตลาดอาหารสำหรับทารกและเด็กเล็ก พ.ศ. 2560</w:t>
            </w:r>
          </w:p>
          <w:p w14:paraId="1429097F" w14:textId="20CE48D4" w:rsidR="004B6646" w:rsidRPr="001124E0" w:rsidRDefault="00E576AD" w:rsidP="001124E0">
            <w:pPr>
              <w:spacing w:after="0" w:line="240" w:lineRule="auto"/>
              <w:jc w:val="thaiDistribute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B15D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10</w:t>
            </w: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. พระราชบัญญัติการสาธารณสุข พ.ศ.</w:t>
            </w:r>
            <w:r w:rsidR="00BB4701"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2535</w:t>
            </w:r>
          </w:p>
          <w:p w14:paraId="055E075C" w14:textId="77777777" w:rsidR="002235A1" w:rsidRPr="00CB15D2" w:rsidRDefault="002235A1" w:rsidP="009E0FFD">
            <w:pPr>
              <w:spacing w:after="0" w:line="240" w:lineRule="auto"/>
              <w:contextualSpacing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CB15D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>เกณฑ์เป้าหมาย</w:t>
            </w:r>
            <w:r w:rsidR="005948F9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การวัดระดับความสำเร็จตัวชี้วัดย่อยที่ 2</w:t>
            </w:r>
          </w:p>
          <w:p w14:paraId="3DFB2B4E" w14:textId="0CE196A3" w:rsidR="00FC7C11" w:rsidRPr="00CB15D2" w:rsidRDefault="002235A1" w:rsidP="009E0FF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15D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ตัวชี้วัดที่ </w:t>
            </w:r>
            <w:r w:rsidR="00104C47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  <w:t>75.</w:t>
            </w:r>
            <w:r w:rsidRPr="00CB15D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u w:val="single"/>
              </w:rPr>
              <w:t>2</w:t>
            </w:r>
            <w:r w:rsidRPr="00CB15D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94200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FC7C11" w:rsidRPr="009420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ระดับความสำเร็จของการบังคับใช้กฎหมาย</w:t>
            </w:r>
            <w:r w:rsidR="00BA7520" w:rsidRPr="0094200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ด้านสุขภาพ</w:t>
            </w:r>
            <w:r w:rsidR="00FC7C11" w:rsidRPr="0094200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ของสำนักงานสาธารณสุขจังหวัดทั่วประเทศ</w:t>
            </w:r>
          </w:p>
          <w:p w14:paraId="67B918EA" w14:textId="179BA75F" w:rsidR="00363D6B" w:rsidRPr="00844757" w:rsidRDefault="005948F9" w:rsidP="009E0FFD">
            <w:pPr>
              <w:tabs>
                <w:tab w:val="left" w:pos="5775"/>
              </w:tabs>
              <w:spacing w:after="0" w:line="240" w:lineRule="auto"/>
              <w:contextualSpacing/>
              <w:rPr>
                <w:rFonts w:ascii="TH SarabunPSK" w:eastAsia="Times New Roman" w:hAnsi="TH SarabunPSK" w:cs="TH SarabunPSK"/>
                <w:color w:val="FF0000"/>
                <w:spacing w:val="-12"/>
                <w:sz w:val="32"/>
                <w:szCs w:val="32"/>
              </w:rPr>
            </w:pPr>
            <w:r w:rsidRPr="0084475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           </w:t>
            </w:r>
            <w:r w:rsidR="00104C47" w:rsidRPr="00844757">
              <w:rPr>
                <w:rFonts w:ascii="TH SarabunPSK" w:eastAsia="Times New Roman" w:hAnsi="TH SarabunPSK" w:cs="TH SarabunPSK"/>
                <w:sz w:val="32"/>
                <w:szCs w:val="32"/>
              </w:rPr>
              <w:t>75.</w:t>
            </w:r>
            <w:r w:rsidRPr="00844757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2.1</w:t>
            </w:r>
            <w:r w:rsidRPr="0084475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:</w:t>
            </w:r>
            <w:r w:rsidR="00DB7041" w:rsidRPr="00844757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016268" w:rsidRPr="00844757">
              <w:rPr>
                <w:rFonts w:ascii="TH SarabunPSK" w:eastAsia="Times New Roman" w:hAnsi="TH SarabunPSK" w:cs="TH SarabunPSK"/>
                <w:spacing w:val="-12"/>
                <w:sz w:val="32"/>
                <w:szCs w:val="32"/>
                <w:cs/>
              </w:rPr>
              <w:t>ร้อยละ 50 ของ</w:t>
            </w:r>
            <w:r w:rsidR="001F57C5" w:rsidRPr="00844757">
              <w:rPr>
                <w:rFonts w:ascii="TH SarabunPSK" w:eastAsia="Times New Roman" w:hAnsi="TH SarabunPSK" w:cs="TH SarabunPSK" w:hint="cs"/>
                <w:spacing w:val="-12"/>
                <w:sz w:val="32"/>
                <w:szCs w:val="32"/>
                <w:cs/>
              </w:rPr>
              <w:t>การ</w:t>
            </w:r>
            <w:r w:rsidR="00EB5F25" w:rsidRPr="00844757">
              <w:rPr>
                <w:rFonts w:ascii="TH SarabunPSK" w:eastAsia="Times New Roman" w:hAnsi="TH SarabunPSK" w:cs="TH SarabunPSK"/>
                <w:color w:val="000000"/>
                <w:spacing w:val="-12"/>
                <w:sz w:val="32"/>
                <w:szCs w:val="32"/>
                <w:cs/>
              </w:rPr>
              <w:t>ตรวจเฝ้าระวังตามเป้าหมาย</w:t>
            </w:r>
            <w:r w:rsidR="00363D6B" w:rsidRPr="00844757">
              <w:rPr>
                <w:rFonts w:ascii="TH SarabunPSK" w:eastAsia="Times New Roman" w:hAnsi="TH SarabunPSK" w:cs="TH SarabunPSK"/>
                <w:color w:val="000000"/>
                <w:spacing w:val="-12"/>
                <w:sz w:val="32"/>
                <w:szCs w:val="32"/>
                <w:cs/>
              </w:rPr>
              <w:t>แผน</w:t>
            </w:r>
            <w:proofErr w:type="spellStart"/>
            <w:r w:rsidR="00363D6B" w:rsidRPr="00844757">
              <w:rPr>
                <w:rFonts w:ascii="TH SarabunPSK" w:eastAsia="Times New Roman" w:hAnsi="TH SarabunPSK" w:cs="TH SarabunPSK"/>
                <w:color w:val="000000"/>
                <w:spacing w:val="-12"/>
                <w:sz w:val="32"/>
                <w:szCs w:val="32"/>
                <w:cs/>
              </w:rPr>
              <w:t>บูรณา</w:t>
            </w:r>
            <w:proofErr w:type="spellEnd"/>
            <w:r w:rsidR="00363D6B" w:rsidRPr="00844757">
              <w:rPr>
                <w:rFonts w:ascii="TH SarabunPSK" w:eastAsia="Times New Roman" w:hAnsi="TH SarabunPSK" w:cs="TH SarabunPSK"/>
                <w:color w:val="000000"/>
                <w:spacing w:val="-12"/>
                <w:sz w:val="32"/>
                <w:szCs w:val="32"/>
                <w:cs/>
              </w:rPr>
              <w:t>การ</w:t>
            </w:r>
            <w:r w:rsidR="00EB5F25" w:rsidRPr="00844757">
              <w:rPr>
                <w:rFonts w:ascii="TH SarabunPSK" w:eastAsia="Times New Roman" w:hAnsi="TH SarabunPSK" w:cs="TH SarabunPSK"/>
                <w:color w:val="000000"/>
                <w:spacing w:val="-12"/>
                <w:sz w:val="32"/>
                <w:szCs w:val="32"/>
                <w:cs/>
              </w:rPr>
              <w:t>กฎหมาย</w:t>
            </w:r>
            <w:r w:rsidR="00016268" w:rsidRPr="00844757">
              <w:rPr>
                <w:rFonts w:ascii="TH SarabunPSK" w:eastAsia="Times New Roman" w:hAnsi="TH SarabunPSK" w:cs="TH SarabunPSK"/>
                <w:color w:val="000000"/>
                <w:spacing w:val="-12"/>
                <w:sz w:val="32"/>
                <w:szCs w:val="32"/>
                <w:cs/>
              </w:rPr>
              <w:t>ด้านสุขภาพ</w:t>
            </w:r>
            <w:r w:rsidR="00FD7328" w:rsidRPr="00844757">
              <w:rPr>
                <w:rFonts w:ascii="TH SarabunPSK" w:eastAsia="Times New Roman" w:hAnsi="TH SarabunPSK" w:cs="TH SarabunPSK" w:hint="cs"/>
                <w:color w:val="000000"/>
                <w:spacing w:val="-12"/>
                <w:sz w:val="32"/>
                <w:szCs w:val="32"/>
                <w:cs/>
              </w:rPr>
              <w:t xml:space="preserve"> </w:t>
            </w:r>
            <w:r w:rsidR="00BA7520" w:rsidRPr="00844757">
              <w:rPr>
                <w:rFonts w:ascii="TH SarabunPSK" w:eastAsia="Times New Roman" w:hAnsi="TH SarabunPSK" w:cs="TH SarabunPSK" w:hint="cs"/>
                <w:spacing w:val="-12"/>
                <w:sz w:val="32"/>
                <w:szCs w:val="32"/>
                <w:cs/>
              </w:rPr>
              <w:t xml:space="preserve">อย่างน้อย </w:t>
            </w:r>
            <w:r w:rsidR="001F7C60">
              <w:rPr>
                <w:rFonts w:ascii="TH SarabunPSK" w:eastAsia="Times New Roman" w:hAnsi="TH SarabunPSK" w:cs="TH SarabunPSK"/>
                <w:spacing w:val="-12"/>
                <w:sz w:val="32"/>
                <w:szCs w:val="32"/>
              </w:rPr>
              <w:t>2</w:t>
            </w:r>
            <w:r w:rsidR="00BA7520" w:rsidRPr="00844757">
              <w:rPr>
                <w:rFonts w:ascii="TH SarabunPSK" w:eastAsia="Times New Roman" w:hAnsi="TH SarabunPSK" w:cs="TH SarabunPSK" w:hint="cs"/>
                <w:spacing w:val="-12"/>
                <w:sz w:val="32"/>
                <w:szCs w:val="32"/>
                <w:cs/>
              </w:rPr>
              <w:t xml:space="preserve"> ฉบับ</w:t>
            </w:r>
            <w:r w:rsidR="00016268" w:rsidRPr="00844757">
              <w:rPr>
                <w:rFonts w:ascii="TH SarabunPSK" w:eastAsia="Times New Roman" w:hAnsi="TH SarabunPSK" w:cs="TH SarabunPSK"/>
                <w:spacing w:val="-12"/>
                <w:sz w:val="32"/>
                <w:szCs w:val="32"/>
                <w:cs/>
              </w:rPr>
              <w:t xml:space="preserve"> </w:t>
            </w:r>
          </w:p>
          <w:p w14:paraId="42FDC816" w14:textId="77777777" w:rsidR="003B7ECE" w:rsidRPr="00844757" w:rsidRDefault="005948F9" w:rsidP="009E0FFD">
            <w:pPr>
              <w:tabs>
                <w:tab w:val="left" w:pos="5775"/>
              </w:tabs>
              <w:spacing w:after="0" w:line="240" w:lineRule="auto"/>
              <w:contextualSpacing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84475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       </w:t>
            </w:r>
            <w:r w:rsidR="00104C47" w:rsidRPr="0084475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75.</w:t>
            </w:r>
            <w:r w:rsidR="00016268" w:rsidRPr="0084475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2</w:t>
            </w:r>
            <w:r w:rsidR="00DB7041" w:rsidRPr="0084475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.2</w:t>
            </w:r>
            <w:r w:rsidRPr="0084475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DB7041" w:rsidRPr="0084475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: </w:t>
            </w:r>
            <w:r w:rsidR="00363D6B" w:rsidRPr="0084475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ร้อยละ </w:t>
            </w:r>
            <w:r w:rsidR="00363D6B" w:rsidRPr="0084475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80 </w:t>
            </w:r>
            <w:r w:rsidR="00DB7041" w:rsidRPr="0084475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ของ</w:t>
            </w:r>
            <w:r w:rsidR="00A00BD8" w:rsidRPr="0084475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การดำเนินคดีกฎหมายด้านสุขภาพ </w:t>
            </w:r>
            <w:r w:rsidR="00DB7041" w:rsidRPr="0084475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ตาม</w:t>
            </w:r>
            <w:r w:rsidR="00A00BD8" w:rsidRPr="0084475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จำนวนคดี</w:t>
            </w:r>
            <w:r w:rsidR="00803C19" w:rsidRPr="0084475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หรือ</w:t>
            </w:r>
            <w:r w:rsidR="00A00BD8" w:rsidRPr="0084475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เรื่องในทะเบียนรับ </w:t>
            </w:r>
            <w:r w:rsidR="00016268" w:rsidRPr="0084475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EB5F25" w:rsidRPr="0084475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</w:p>
          <w:p w14:paraId="1CF1D03B" w14:textId="77777777" w:rsidR="00016268" w:rsidRPr="00CB15D2" w:rsidRDefault="00016268" w:rsidP="009E0FFD">
            <w:pPr>
              <w:tabs>
                <w:tab w:val="left" w:pos="5775"/>
              </w:tabs>
              <w:spacing w:after="0" w:line="240" w:lineRule="auto"/>
              <w:contextualSpacing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</w:rPr>
            </w:pPr>
            <w:r w:rsidRPr="00CB15D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u w:val="single"/>
                <w:cs/>
              </w:rPr>
              <w:t>คำอธิบาย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17"/>
              <w:gridCol w:w="9301"/>
            </w:tblGrid>
            <w:tr w:rsidR="00016268" w:rsidRPr="00CB15D2" w14:paraId="04EE3725" w14:textId="77777777" w:rsidTr="002D4F07">
              <w:tc>
                <w:tcPr>
                  <w:tcW w:w="817" w:type="dxa"/>
                  <w:shd w:val="clear" w:color="auto" w:fill="auto"/>
                </w:tcPr>
                <w:p w14:paraId="03CE31EB" w14:textId="77777777" w:rsidR="00DB7041" w:rsidRPr="00CB15D2" w:rsidRDefault="00BF0B02" w:rsidP="009E0FFD">
                  <w:pPr>
                    <w:tabs>
                      <w:tab w:val="left" w:pos="5775"/>
                    </w:tabs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75.</w:t>
                  </w:r>
                  <w:r w:rsidR="005948F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2.1</w:t>
                  </w:r>
                </w:p>
              </w:tc>
              <w:tc>
                <w:tcPr>
                  <w:tcW w:w="9301" w:type="dxa"/>
                  <w:shd w:val="clear" w:color="auto" w:fill="auto"/>
                </w:tcPr>
                <w:p w14:paraId="185DA69E" w14:textId="77777777" w:rsidR="00016268" w:rsidRDefault="00016268" w:rsidP="009E0FFD">
                  <w:pPr>
                    <w:tabs>
                      <w:tab w:val="left" w:pos="5775"/>
                    </w:tabs>
                    <w:spacing w:after="0" w:line="240" w:lineRule="auto"/>
                    <w:contextualSpacing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CB15D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หมายถึง</w:t>
                  </w:r>
                  <w:r w:rsidRPr="00CB15D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ผลการดำเนินงานการตรวจเฝ้าระวังตามแผนบูรณาการบังคับใช้กฎหมาย</w:t>
                  </w:r>
                  <w:r w:rsidR="00587024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>ของสำนักงานสาธารณสุขจังหวัดทั่วประเทศ โดยอย่างน้อยให้มี</w:t>
                  </w:r>
                  <w:r w:rsidRPr="00CB15D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นิติกรหรือผู้ปฏิบัติหน้าที่นิติกรร่วมกับพนักงานเจ้าหน้าที่ภายในหน่วยงาน</w:t>
                  </w:r>
                  <w:r w:rsidR="00F67F1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CB15D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หน่วยงานในสังกัด ภายนอกหน่วยงาน </w:t>
                  </w:r>
                  <w:r w:rsidR="00FC7C11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>หรือ</w:t>
                  </w:r>
                  <w:r w:rsidR="00FC7C11" w:rsidRPr="00CB15D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กับเครือข่ายบังคับใช้กฎหมาย </w:t>
                  </w:r>
                  <w:r w:rsidRPr="00CB15D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เพื่อตรวจเฝ้าระวัง ประชาสัมพันธ์</w:t>
                  </w:r>
                </w:p>
                <w:p w14:paraId="5BCDAF3F" w14:textId="77777777" w:rsidR="00E938A2" w:rsidRPr="00E938A2" w:rsidRDefault="00E938A2" w:rsidP="009E0FFD">
                  <w:pPr>
                    <w:tabs>
                      <w:tab w:val="left" w:pos="5775"/>
                    </w:tabs>
                    <w:spacing w:after="0" w:line="240" w:lineRule="auto"/>
                    <w:contextualSpacing/>
                    <w:rPr>
                      <w:rFonts w:ascii="TH SarabunPSK" w:eastAsia="Times New Roman" w:hAnsi="TH SarabunPSK" w:cs="TH SarabunPSK"/>
                      <w:color w:val="000000"/>
                      <w:sz w:val="12"/>
                      <w:szCs w:val="12"/>
                    </w:rPr>
                  </w:pPr>
                </w:p>
                <w:p w14:paraId="44EE4C34" w14:textId="4970B6EF" w:rsidR="00E938A2" w:rsidRPr="001F7C60" w:rsidRDefault="00016268" w:rsidP="009E0FFD">
                  <w:pPr>
                    <w:tabs>
                      <w:tab w:val="left" w:pos="5775"/>
                    </w:tabs>
                    <w:spacing w:after="0" w:line="240" w:lineRule="auto"/>
                    <w:contextualSpacing/>
                    <w:rPr>
                      <w:rFonts w:ascii="TH SarabunPSK" w:eastAsia="Times New Roman" w:hAnsi="TH SarabunPSK" w:cs="TH SarabunPSK"/>
                      <w:color w:val="000000"/>
                      <w:spacing w:val="-4"/>
                      <w:sz w:val="32"/>
                      <w:szCs w:val="32"/>
                    </w:rPr>
                  </w:pPr>
                  <w:r w:rsidRPr="00CB15D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u w:val="single"/>
                      <w:cs/>
                    </w:rPr>
                    <w:t>เกณฑ์</w:t>
                  </w:r>
                  <w:r w:rsidRPr="00CB15D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E938A2">
                    <w:rPr>
                      <w:rFonts w:ascii="TH SarabunPSK" w:eastAsia="Times New Roman" w:hAnsi="TH SarabunPSK" w:cs="TH SarabunPSK"/>
                      <w:color w:val="000000"/>
                      <w:spacing w:val="-4"/>
                      <w:sz w:val="32"/>
                      <w:szCs w:val="32"/>
                      <w:cs/>
                    </w:rPr>
                    <w:t>ร้อยละ 50 ของ</w:t>
                  </w:r>
                  <w:r w:rsidR="002D4F07" w:rsidRPr="00E938A2">
                    <w:rPr>
                      <w:rFonts w:ascii="TH SarabunPSK" w:eastAsia="Times New Roman" w:hAnsi="TH SarabunPSK" w:cs="TH SarabunPSK" w:hint="cs"/>
                      <w:color w:val="000000"/>
                      <w:spacing w:val="-4"/>
                      <w:sz w:val="32"/>
                      <w:szCs w:val="32"/>
                      <w:cs/>
                    </w:rPr>
                    <w:t>การตรวจเฝ้าระวังตาม</w:t>
                  </w:r>
                  <w:r w:rsidRPr="00E938A2">
                    <w:rPr>
                      <w:rFonts w:ascii="TH SarabunPSK" w:eastAsia="Times New Roman" w:hAnsi="TH SarabunPSK" w:cs="TH SarabunPSK"/>
                      <w:color w:val="000000"/>
                      <w:spacing w:val="-4"/>
                      <w:sz w:val="32"/>
                      <w:szCs w:val="32"/>
                      <w:cs/>
                    </w:rPr>
                    <w:t>เป้าหมาย</w:t>
                  </w:r>
                  <w:r w:rsidR="002D4F07" w:rsidRPr="00E938A2">
                    <w:rPr>
                      <w:rFonts w:ascii="TH SarabunPSK" w:eastAsia="Times New Roman" w:hAnsi="TH SarabunPSK" w:cs="TH SarabunPSK" w:hint="cs"/>
                      <w:color w:val="000000"/>
                      <w:spacing w:val="-4"/>
                      <w:sz w:val="32"/>
                      <w:szCs w:val="32"/>
                      <w:cs/>
                    </w:rPr>
                    <w:t>ใน</w:t>
                  </w:r>
                  <w:r w:rsidRPr="00E938A2">
                    <w:rPr>
                      <w:rFonts w:ascii="TH SarabunPSK" w:eastAsia="Times New Roman" w:hAnsi="TH SarabunPSK" w:cs="TH SarabunPSK"/>
                      <w:color w:val="000000"/>
                      <w:spacing w:val="-4"/>
                      <w:sz w:val="32"/>
                      <w:szCs w:val="32"/>
                      <w:cs/>
                    </w:rPr>
                    <w:t>แผนบูรณาการ</w:t>
                  </w:r>
                  <w:r w:rsidR="00DB7041" w:rsidRPr="00E938A2">
                    <w:rPr>
                      <w:rFonts w:ascii="TH SarabunPSK" w:eastAsia="Times New Roman" w:hAnsi="TH SarabunPSK" w:cs="TH SarabunPSK" w:hint="cs"/>
                      <w:color w:val="000000"/>
                      <w:spacing w:val="-4"/>
                      <w:sz w:val="32"/>
                      <w:szCs w:val="32"/>
                      <w:cs/>
                    </w:rPr>
                    <w:t>กฎหมายด้านสุขภาพ</w:t>
                  </w:r>
                  <w:r w:rsidR="002D4F07" w:rsidRPr="00E938A2">
                    <w:rPr>
                      <w:rFonts w:ascii="TH SarabunPSK" w:eastAsia="Times New Roman" w:hAnsi="TH SarabunPSK" w:cs="TH SarabunPSK" w:hint="cs"/>
                      <w:color w:val="000000"/>
                      <w:spacing w:val="-4"/>
                      <w:sz w:val="32"/>
                      <w:szCs w:val="32"/>
                      <w:cs/>
                    </w:rPr>
                    <w:t xml:space="preserve"> </w:t>
                  </w:r>
                  <w:r w:rsidR="00DB7041" w:rsidRPr="00E938A2">
                    <w:rPr>
                      <w:rFonts w:ascii="TH SarabunPSK" w:eastAsia="Times New Roman" w:hAnsi="TH SarabunPSK" w:cs="TH SarabunPSK" w:hint="cs"/>
                      <w:color w:val="000000"/>
                      <w:spacing w:val="-4"/>
                      <w:sz w:val="32"/>
                      <w:szCs w:val="32"/>
                      <w:cs/>
                    </w:rPr>
                    <w:t>อย่างน้อย 2 ฉบับ</w:t>
                  </w:r>
                </w:p>
              </w:tc>
            </w:tr>
            <w:tr w:rsidR="00016268" w:rsidRPr="00CB15D2" w14:paraId="567636BC" w14:textId="77777777" w:rsidTr="002D4F07">
              <w:tc>
                <w:tcPr>
                  <w:tcW w:w="817" w:type="dxa"/>
                  <w:shd w:val="clear" w:color="auto" w:fill="auto"/>
                </w:tcPr>
                <w:p w14:paraId="41C62829" w14:textId="77777777" w:rsidR="00016268" w:rsidRPr="00CB15D2" w:rsidRDefault="00BF0B02" w:rsidP="009E0FFD">
                  <w:pPr>
                    <w:tabs>
                      <w:tab w:val="left" w:pos="5775"/>
                    </w:tabs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75.</w:t>
                  </w:r>
                  <w:r w:rsidR="005948F9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2.2</w:t>
                  </w:r>
                </w:p>
              </w:tc>
              <w:tc>
                <w:tcPr>
                  <w:tcW w:w="9301" w:type="dxa"/>
                  <w:shd w:val="clear" w:color="auto" w:fill="auto"/>
                </w:tcPr>
                <w:p w14:paraId="69FF7CB1" w14:textId="77777777" w:rsidR="00E938A2" w:rsidRDefault="00016268" w:rsidP="009E0FFD">
                  <w:pPr>
                    <w:tabs>
                      <w:tab w:val="left" w:pos="5775"/>
                    </w:tabs>
                    <w:spacing w:after="0" w:line="240" w:lineRule="auto"/>
                    <w:contextualSpacing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</w:rPr>
                  </w:pPr>
                  <w:r w:rsidRPr="00CB15D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หมายถึง </w:t>
                  </w:r>
                  <w:r w:rsidRPr="00CB15D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ผลการดำเนิน</w:t>
                  </w:r>
                  <w:r w:rsidR="00E938A2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>การทางกฎหมาย การดำเนิน</w:t>
                  </w:r>
                  <w:r w:rsidRPr="00CB15D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คดี</w:t>
                  </w:r>
                  <w:r w:rsidR="00587024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>โดยมี</w:t>
                  </w:r>
                  <w:r w:rsidRPr="00CB15D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นิติกรหรือผู้ปฏิบัติหน้าที่นิติกร ร่วมดำเนินคดี </w:t>
                  </w:r>
                  <w:r w:rsidR="00E938A2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>ตาม</w:t>
                  </w:r>
                  <w:r w:rsidRPr="00CB15D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ข้อร้องเรียน</w:t>
                  </w:r>
                  <w:r w:rsidR="00F67F1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CB15D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ข้อสั่งการ</w:t>
                  </w:r>
                  <w:r w:rsidR="00F67F1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CB15D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การแจ้งเบาะแสการกระทำความผิด ที่ได้รับการประสานจาก</w:t>
                  </w:r>
                  <w:r w:rsidR="00E938A2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>พนักงานเจ้าหน้าที่ภายในหน่วยงาน</w:t>
                  </w:r>
                  <w:r w:rsidR="00F67F1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="00E938A2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>หน่วยงานในสังกัด</w:t>
                  </w:r>
                  <w:r w:rsidR="00F67F1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="00E938A2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>หน่วยงานภายนอก หรือจาก</w:t>
                  </w:r>
                  <w:r w:rsidRPr="00CB15D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เครือข่ายบังคับใช้กฎหมาย </w:t>
                  </w:r>
                </w:p>
                <w:p w14:paraId="095F7D4D" w14:textId="77777777" w:rsidR="00E938A2" w:rsidRPr="00E938A2" w:rsidRDefault="00E938A2" w:rsidP="009E0FFD">
                  <w:pPr>
                    <w:tabs>
                      <w:tab w:val="left" w:pos="5775"/>
                    </w:tabs>
                    <w:spacing w:after="0" w:line="240" w:lineRule="auto"/>
                    <w:contextualSpacing/>
                    <w:rPr>
                      <w:rFonts w:ascii="TH SarabunPSK" w:eastAsia="Times New Roman" w:hAnsi="TH SarabunPSK" w:cs="TH SarabunPSK"/>
                      <w:color w:val="000000"/>
                      <w:sz w:val="12"/>
                      <w:szCs w:val="12"/>
                    </w:rPr>
                  </w:pPr>
                </w:p>
                <w:p w14:paraId="2C6FC21A" w14:textId="0426DD59" w:rsidR="00E938A2" w:rsidRPr="00CB15D2" w:rsidRDefault="00016268" w:rsidP="009E0FFD">
                  <w:pPr>
                    <w:tabs>
                      <w:tab w:val="left" w:pos="5775"/>
                    </w:tabs>
                    <w:spacing w:after="0" w:line="240" w:lineRule="auto"/>
                    <w:contextualSpacing/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 w:rsidRPr="00CB15D2">
                    <w:rPr>
                      <w:rFonts w:ascii="TH SarabunPSK" w:eastAsia="Times New Roman" w:hAnsi="TH SarabunPSK" w:cs="TH SarabunPSK"/>
                      <w:b/>
                      <w:bCs/>
                      <w:color w:val="000000"/>
                      <w:sz w:val="32"/>
                      <w:szCs w:val="32"/>
                      <w:u w:val="single"/>
                      <w:cs/>
                    </w:rPr>
                    <w:t>เกณฑ์</w:t>
                  </w:r>
                  <w:r w:rsidRPr="00CB15D2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 ร้อยละ 80 </w:t>
                  </w:r>
                  <w:r w:rsidR="00B86221" w:rsidRPr="00B86221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ของการดำเนินคดีกฎหมายด้านสุขภาพ </w:t>
                  </w:r>
                  <w:r w:rsidR="00B86221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>จาก</w:t>
                  </w:r>
                  <w:r w:rsidR="00B86221" w:rsidRPr="00B86221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>จำนวนคดี</w:t>
                  </w:r>
                  <w:r w:rsidR="00803C19">
                    <w:rPr>
                      <w:rFonts w:ascii="TH SarabunPSK" w:eastAsia="Times New Roman" w:hAnsi="TH SarabunPSK" w:cs="TH SarabunPSK" w:hint="cs"/>
                      <w:color w:val="000000"/>
                      <w:sz w:val="32"/>
                      <w:szCs w:val="32"/>
                      <w:cs/>
                    </w:rPr>
                    <w:t>หรือ</w:t>
                  </w:r>
                  <w:r w:rsidR="00B86221" w:rsidRPr="00B86221">
                    <w:rPr>
                      <w:rFonts w:ascii="TH SarabunPSK" w:eastAsia="Times New Roman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เรื่องในทะเบียนรับ   </w:t>
                  </w:r>
                </w:p>
              </w:tc>
            </w:tr>
          </w:tbl>
          <w:p w14:paraId="101EBB97" w14:textId="77777777" w:rsidR="00F92073" w:rsidRPr="00CB15D2" w:rsidRDefault="00F92073" w:rsidP="009E0FF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14"/>
                <w:szCs w:val="16"/>
                <w:u w:val="single"/>
              </w:rPr>
            </w:pPr>
          </w:p>
          <w:p w14:paraId="060F5BE9" w14:textId="77777777" w:rsidR="00F52535" w:rsidRPr="00CB15D2" w:rsidRDefault="00F52535" w:rsidP="009E0FF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32"/>
                <w:u w:val="single"/>
              </w:rPr>
            </w:pPr>
            <w:r w:rsidRPr="00CB15D2">
              <w:rPr>
                <w:rFonts w:ascii="TH SarabunPSK" w:eastAsia="Times New Roman" w:hAnsi="TH SarabunPSK" w:cs="TH SarabunPSK"/>
                <w:b/>
                <w:bCs/>
                <w:sz w:val="28"/>
                <w:szCs w:val="32"/>
                <w:u w:val="single"/>
                <w:cs/>
              </w:rPr>
              <w:t>เกณฑ์การประเมินระดับประเทศ</w:t>
            </w:r>
          </w:p>
          <w:p w14:paraId="1645BB22" w14:textId="272DC62D" w:rsidR="00FF7402" w:rsidRPr="001124E0" w:rsidRDefault="00104C47" w:rsidP="009E0FFD">
            <w:pPr>
              <w:spacing w:after="0" w:line="240" w:lineRule="auto"/>
              <w:contextualSpacing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124E0">
              <w:rPr>
                <w:rFonts w:ascii="TH SarabunPSK" w:eastAsia="Times New Roman" w:hAnsi="TH SarabunPSK" w:cs="TH SarabunPSK"/>
                <w:sz w:val="32"/>
                <w:szCs w:val="36"/>
              </w:rPr>
              <w:t>75.</w:t>
            </w:r>
            <w:r w:rsidR="00F52535" w:rsidRPr="001124E0">
              <w:rPr>
                <w:rFonts w:ascii="TH SarabunPSK" w:eastAsia="Times New Roman" w:hAnsi="TH SarabunPSK" w:cs="TH SarabunPSK"/>
                <w:sz w:val="32"/>
                <w:szCs w:val="36"/>
              </w:rPr>
              <w:t>2</w:t>
            </w:r>
            <w:r w:rsidR="00F52535" w:rsidRPr="001124E0">
              <w:rPr>
                <w:rFonts w:ascii="TH SarabunPSK" w:eastAsia="Times New Roman" w:hAnsi="TH SarabunPSK" w:cs="TH SarabunPSK"/>
                <w:sz w:val="28"/>
                <w:szCs w:val="32"/>
              </w:rPr>
              <w:t>.</w:t>
            </w:r>
            <w:r w:rsidR="00F52535" w:rsidRPr="001124E0">
              <w:rPr>
                <w:rFonts w:ascii="TH SarabunPSK" w:eastAsia="Times New Roman" w:hAnsi="TH SarabunPSK" w:cs="TH SarabunPSK"/>
                <w:sz w:val="28"/>
                <w:szCs w:val="32"/>
                <w:cs/>
              </w:rPr>
              <w:t>1</w:t>
            </w:r>
            <w:r w:rsidR="00DB7041" w:rsidRPr="001124E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DB7041" w:rsidRPr="001124E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: </w:t>
            </w:r>
            <w:r w:rsidR="00DB7041" w:rsidRPr="001124E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ร้อยละ 50 ของ</w:t>
            </w:r>
            <w:r w:rsidR="00FF7402" w:rsidRPr="001124E0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การ</w:t>
            </w:r>
            <w:r w:rsidR="00DB7041" w:rsidRPr="001124E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ตรวจเฝ้าระวังตามเป้าหมายแผน</w:t>
            </w:r>
            <w:proofErr w:type="spellStart"/>
            <w:r w:rsidR="00DB7041" w:rsidRPr="001124E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บูรณา</w:t>
            </w:r>
            <w:proofErr w:type="spellEnd"/>
            <w:r w:rsidR="00DB7041" w:rsidRPr="001124E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การกฎหมายด้าน</w:t>
            </w:r>
            <w:r w:rsidR="00DB7041" w:rsidRPr="001124E0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สุขภาพ</w:t>
            </w:r>
            <w:r w:rsidR="00FF7402" w:rsidRPr="001124E0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="00FD7328" w:rsidRPr="001124E0">
              <w:rPr>
                <w:rFonts w:ascii="TH SarabunPSK" w:eastAsia="Times New Roman" w:hAnsi="TH SarabunPSK" w:cs="TH SarabunPSK" w:hint="cs"/>
                <w:spacing w:val="-12"/>
                <w:sz w:val="32"/>
                <w:szCs w:val="32"/>
                <w:cs/>
              </w:rPr>
              <w:t xml:space="preserve">อย่างน้อย </w:t>
            </w:r>
            <w:r w:rsidR="001F7C60">
              <w:rPr>
                <w:rFonts w:ascii="TH SarabunPSK" w:eastAsia="Times New Roman" w:hAnsi="TH SarabunPSK" w:cs="TH SarabunPSK"/>
                <w:spacing w:val="-12"/>
                <w:sz w:val="32"/>
                <w:szCs w:val="32"/>
              </w:rPr>
              <w:t>2</w:t>
            </w:r>
            <w:r w:rsidR="00FD7328" w:rsidRPr="001124E0">
              <w:rPr>
                <w:rFonts w:ascii="TH SarabunPSK" w:eastAsia="Times New Roman" w:hAnsi="TH SarabunPSK" w:cs="TH SarabunPSK" w:hint="cs"/>
                <w:spacing w:val="-12"/>
                <w:sz w:val="32"/>
                <w:szCs w:val="32"/>
                <w:cs/>
              </w:rPr>
              <w:t xml:space="preserve"> ฉบับ</w:t>
            </w:r>
          </w:p>
          <w:p w14:paraId="0C28D7C1" w14:textId="77777777" w:rsidR="00104C47" w:rsidRPr="001124E0" w:rsidRDefault="00104C47" w:rsidP="009E0FFD">
            <w:pPr>
              <w:spacing w:after="0" w:line="240" w:lineRule="auto"/>
              <w:contextualSpacing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1124E0">
              <w:rPr>
                <w:rFonts w:ascii="TH SarabunPSK" w:eastAsia="Times New Roman" w:hAnsi="TH SarabunPSK" w:cs="TH SarabunPSK"/>
                <w:sz w:val="32"/>
                <w:szCs w:val="32"/>
              </w:rPr>
              <w:t>75.</w:t>
            </w:r>
            <w:r w:rsidR="005948F9" w:rsidRPr="001124E0">
              <w:rPr>
                <w:rFonts w:ascii="TH SarabunPSK" w:eastAsia="Times New Roman" w:hAnsi="TH SarabunPSK" w:cs="TH SarabunPSK" w:hint="cs"/>
                <w:sz w:val="28"/>
                <w:szCs w:val="32"/>
                <w:cs/>
              </w:rPr>
              <w:t xml:space="preserve">2.2 </w:t>
            </w:r>
            <w:r w:rsidR="00EE4F68" w:rsidRPr="001124E0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: </w:t>
            </w:r>
            <w:r w:rsidR="00EE4F68" w:rsidRPr="001124E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ร้อยละ </w:t>
            </w:r>
            <w:r w:rsidR="00EE4F68" w:rsidRPr="001124E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80 </w:t>
            </w:r>
            <w:r w:rsidR="00B86221" w:rsidRPr="001124E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ของการดำเนินคดีกฎหมายด้านสุขภาพ </w:t>
            </w:r>
            <w:r w:rsidR="00B86221" w:rsidRPr="001124E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จาก</w:t>
            </w:r>
            <w:r w:rsidR="00B86221" w:rsidRPr="001124E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จำนวนคดี</w:t>
            </w:r>
            <w:r w:rsidR="00803C19" w:rsidRPr="001124E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หรือ</w:t>
            </w:r>
            <w:r w:rsidR="00B86221" w:rsidRPr="001124E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เรื่องในทะเบียนรับ   </w:t>
            </w:r>
          </w:p>
          <w:p w14:paraId="42156B20" w14:textId="24CCB83F" w:rsidR="00EE4F68" w:rsidRPr="001124E0" w:rsidRDefault="00EE4F68" w:rsidP="009E0FFD">
            <w:pPr>
              <w:spacing w:after="0" w:line="240" w:lineRule="auto"/>
              <w:contextualSpacing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CB15D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CB15D2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u w:val="single"/>
                <w:cs/>
              </w:rPr>
              <w:t>การประเมิน</w:t>
            </w:r>
            <w:r w:rsidRPr="00CB15D2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ร้อยละของสำนักงานสาธารณสุขจังหวัดทั่วประเทศที่</w:t>
            </w:r>
            <w:r w:rsidRPr="00CB15D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ผ่านเก</w:t>
            </w:r>
            <w:r w:rsidRPr="00CB15D2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ณฑ์</w:t>
            </w:r>
            <w:r w:rsidR="005948F9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ตาม</w:t>
            </w:r>
            <w:r w:rsidR="00FD7328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FD7328" w:rsidRPr="0094200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75.2</w:t>
            </w:r>
            <w:r w:rsidR="00FD7328" w:rsidRPr="00FD7328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t xml:space="preserve"> </w:t>
            </w:r>
          </w:p>
          <w:p w14:paraId="444E92DD" w14:textId="77777777" w:rsidR="00FD66D0" w:rsidRPr="001124E0" w:rsidRDefault="00FD66D0" w:rsidP="009E0FF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1124E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การผ่านเกณฑ์ในแต่ระดับ สำนักงานสาธารณสุขจังหวัดต้องผ่านเกณฑ์การประเมินระดับจังหวัดทั้ง 75.2.1</w:t>
            </w:r>
          </w:p>
          <w:p w14:paraId="33DF965A" w14:textId="22186EE3" w:rsidR="00844757" w:rsidRDefault="00FD66D0" w:rsidP="009E0FF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1124E0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 75.2.2 ในระดับเดียวกัน</w:t>
            </w:r>
          </w:p>
          <w:p w14:paraId="1E62B955" w14:textId="77777777" w:rsidR="001F7C60" w:rsidRPr="001F7C60" w:rsidRDefault="001F7C60" w:rsidP="009E0FF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tbl>
            <w:tblPr>
              <w:tblW w:w="8681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682"/>
              <w:gridCol w:w="1845"/>
              <w:gridCol w:w="1718"/>
              <w:gridCol w:w="1718"/>
              <w:gridCol w:w="1718"/>
            </w:tblGrid>
            <w:tr w:rsidR="00EE4F68" w:rsidRPr="00CB15D2" w14:paraId="4D11B8B5" w14:textId="77777777" w:rsidTr="00CB15D2">
              <w:trPr>
                <w:trHeight w:val="484"/>
                <w:jc w:val="center"/>
              </w:trPr>
              <w:tc>
                <w:tcPr>
                  <w:tcW w:w="16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4ABB7002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1</w:t>
                  </w:r>
                </w:p>
              </w:tc>
              <w:tc>
                <w:tcPr>
                  <w:tcW w:w="1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13C4DE36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7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028D7D29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7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09074293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7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7691A91D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B15D2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EE4F68" w:rsidRPr="00CB15D2" w14:paraId="40F4DF1F" w14:textId="77777777" w:rsidTr="00CB15D2">
              <w:trPr>
                <w:trHeight w:val="951"/>
                <w:jc w:val="center"/>
              </w:trPr>
              <w:tc>
                <w:tcPr>
                  <w:tcW w:w="16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E7DA23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>ร้อยละ 40</w:t>
                  </w:r>
                </w:p>
                <w:p w14:paraId="48A83726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>(31 แห่ง)</w:t>
                  </w:r>
                </w:p>
              </w:tc>
              <w:tc>
                <w:tcPr>
                  <w:tcW w:w="1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587CC0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 xml:space="preserve">ร้อยละ 50 </w:t>
                  </w:r>
                </w:p>
                <w:p w14:paraId="75B6CAAE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>(39 แห่ง)</w:t>
                  </w:r>
                </w:p>
              </w:tc>
              <w:tc>
                <w:tcPr>
                  <w:tcW w:w="17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8A7C03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 xml:space="preserve">ร้อยละ 60 </w:t>
                  </w:r>
                </w:p>
                <w:p w14:paraId="5BC429DF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>(47 แห่ง)</w:t>
                  </w:r>
                </w:p>
              </w:tc>
              <w:tc>
                <w:tcPr>
                  <w:tcW w:w="17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87455B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>ร้อยละ 70</w:t>
                  </w:r>
                </w:p>
                <w:p w14:paraId="537C5DDE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>(54 แห่ง)</w:t>
                  </w:r>
                </w:p>
              </w:tc>
              <w:tc>
                <w:tcPr>
                  <w:tcW w:w="17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529F51F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>ร้อยละ 80 ขึ้นไป</w:t>
                  </w:r>
                </w:p>
                <w:p w14:paraId="15ADA08C" w14:textId="77777777" w:rsidR="00EE4F68" w:rsidRPr="00CB15D2" w:rsidRDefault="0032248F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>(61</w:t>
                  </w:r>
                  <w:r w:rsidR="00EE4F68" w:rsidRPr="00CB15D2"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 xml:space="preserve"> แห่ง ขึ้นไป)</w:t>
                  </w:r>
                </w:p>
              </w:tc>
            </w:tr>
          </w:tbl>
          <w:p w14:paraId="0D206DF3" w14:textId="77777777" w:rsidR="00FF7402" w:rsidRPr="00CB15D2" w:rsidRDefault="00FF7402" w:rsidP="009E0FF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14"/>
                <w:szCs w:val="16"/>
                <w:u w:val="single"/>
              </w:rPr>
            </w:pPr>
          </w:p>
          <w:p w14:paraId="4C6CB491" w14:textId="77777777" w:rsidR="001F7C60" w:rsidRDefault="001F7C60" w:rsidP="009E0FF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32"/>
                <w:u w:val="single"/>
              </w:rPr>
            </w:pPr>
          </w:p>
          <w:p w14:paraId="3026B3E8" w14:textId="77777777" w:rsidR="00F52535" w:rsidRPr="00CB15D2" w:rsidRDefault="00F52535" w:rsidP="009E0FFD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sz w:val="28"/>
                <w:szCs w:val="32"/>
                <w:u w:val="single"/>
              </w:rPr>
            </w:pPr>
            <w:r w:rsidRPr="00CB15D2">
              <w:rPr>
                <w:rFonts w:ascii="TH SarabunPSK" w:eastAsia="Times New Roman" w:hAnsi="TH SarabunPSK" w:cs="TH SarabunPSK"/>
                <w:b/>
                <w:bCs/>
                <w:sz w:val="28"/>
                <w:szCs w:val="32"/>
                <w:u w:val="single"/>
                <w:cs/>
              </w:rPr>
              <w:lastRenderedPageBreak/>
              <w:t>เกณฑ์การประเมินระดับจังหวัด</w:t>
            </w:r>
          </w:p>
          <w:p w14:paraId="57D0A0B3" w14:textId="12EE1D3A" w:rsidR="00EE4F68" w:rsidRPr="00CB15D2" w:rsidRDefault="00104C47" w:rsidP="009E0FFD">
            <w:pPr>
              <w:spacing w:after="0" w:line="240" w:lineRule="auto"/>
              <w:contextualSpacing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6"/>
              </w:rPr>
              <w:t>75.</w:t>
            </w:r>
            <w:r w:rsidR="00EE4F68" w:rsidRPr="005948F9">
              <w:rPr>
                <w:rFonts w:ascii="TH SarabunPSK" w:eastAsia="Times New Roman" w:hAnsi="TH SarabunPSK" w:cs="TH SarabunPSK"/>
                <w:b/>
                <w:bCs/>
                <w:sz w:val="32"/>
                <w:szCs w:val="36"/>
              </w:rPr>
              <w:t>2</w:t>
            </w:r>
            <w:r w:rsidR="00EE4F68" w:rsidRPr="005948F9">
              <w:rPr>
                <w:rFonts w:ascii="TH SarabunPSK" w:eastAsia="Times New Roman" w:hAnsi="TH SarabunPSK" w:cs="TH SarabunPSK"/>
                <w:b/>
                <w:bCs/>
                <w:sz w:val="28"/>
                <w:szCs w:val="32"/>
              </w:rPr>
              <w:t>.</w:t>
            </w:r>
            <w:r w:rsidR="00EE4F68" w:rsidRPr="005948F9">
              <w:rPr>
                <w:rFonts w:ascii="TH SarabunPSK" w:eastAsia="Times New Roman" w:hAnsi="TH SarabunPSK" w:cs="TH SarabunPSK"/>
                <w:b/>
                <w:bCs/>
                <w:sz w:val="28"/>
                <w:szCs w:val="32"/>
                <w:cs/>
              </w:rPr>
              <w:t>1</w:t>
            </w:r>
            <w:r w:rsidR="00EE4F68" w:rsidRPr="00CB15D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EE4F68" w:rsidRPr="00CB15D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="00EE4F68" w:rsidRPr="00CB15D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ร้อยละ 50 ของ</w:t>
            </w:r>
            <w:r w:rsidR="00EE4F68" w:rsidRPr="00CB15D2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การ</w:t>
            </w:r>
            <w:r w:rsidR="00EE4F68" w:rsidRPr="00CB15D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ตรวจเฝ้าระวังตามเป้าหมายแผน</w:t>
            </w:r>
            <w:proofErr w:type="spellStart"/>
            <w:r w:rsidR="00EE4F68" w:rsidRPr="00CB15D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บูรณา</w:t>
            </w:r>
            <w:proofErr w:type="spellEnd"/>
            <w:r w:rsidR="00EE4F68" w:rsidRPr="00CB15D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การกฎหมายด้านสุขภาพ</w:t>
            </w:r>
            <w:r w:rsidR="00EE4F68" w:rsidRPr="00CB15D2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FD7328" w:rsidRPr="0094200D">
              <w:rPr>
                <w:rFonts w:ascii="TH SarabunPSK" w:eastAsia="Times New Roman" w:hAnsi="TH SarabunPSK" w:cs="TH SarabunPSK" w:hint="cs"/>
                <w:b/>
                <w:bCs/>
                <w:spacing w:val="-12"/>
                <w:sz w:val="32"/>
                <w:szCs w:val="32"/>
                <w:cs/>
              </w:rPr>
              <w:t xml:space="preserve">อย่างน้อย </w:t>
            </w:r>
            <w:r w:rsidR="001F7C60">
              <w:rPr>
                <w:rFonts w:ascii="TH SarabunPSK" w:eastAsia="Times New Roman" w:hAnsi="TH SarabunPSK" w:cs="TH SarabunPSK"/>
                <w:b/>
                <w:bCs/>
                <w:spacing w:val="-12"/>
                <w:sz w:val="32"/>
                <w:szCs w:val="32"/>
              </w:rPr>
              <w:t>2</w:t>
            </w:r>
            <w:r w:rsidR="00FD7328" w:rsidRPr="0094200D">
              <w:rPr>
                <w:rFonts w:ascii="TH SarabunPSK" w:eastAsia="Times New Roman" w:hAnsi="TH SarabunPSK" w:cs="TH SarabunPSK" w:hint="cs"/>
                <w:b/>
                <w:bCs/>
                <w:spacing w:val="-12"/>
                <w:sz w:val="32"/>
                <w:szCs w:val="32"/>
                <w:cs/>
              </w:rPr>
              <w:t xml:space="preserve"> ฉบับ</w:t>
            </w:r>
          </w:p>
          <w:tbl>
            <w:tblPr>
              <w:tblW w:w="8647" w:type="dxa"/>
              <w:tblInd w:w="66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701"/>
              <w:gridCol w:w="1843"/>
              <w:gridCol w:w="1701"/>
              <w:gridCol w:w="1701"/>
              <w:gridCol w:w="1701"/>
            </w:tblGrid>
            <w:tr w:rsidR="00EE4F68" w:rsidRPr="00CB15D2" w14:paraId="6B47AF90" w14:textId="77777777" w:rsidTr="00EE4F68">
              <w:trPr>
                <w:trHeight w:val="484"/>
              </w:trPr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79B1CF90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1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3574ADAA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58373164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586EB2FA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29D4FF02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B15D2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EE4F68" w:rsidRPr="00CB15D2" w14:paraId="6F73C90C" w14:textId="77777777" w:rsidTr="00EE4F68">
              <w:trPr>
                <w:trHeight w:val="477"/>
              </w:trPr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271E39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>ร้อยละ 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BF54BC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 xml:space="preserve">ร้อยละ 20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229CF1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>ร้อยละ 30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EBB1EE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>ร้อยละ 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15ABFD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>ร้อยละ 50 ขึ้นไป</w:t>
                  </w:r>
                </w:p>
              </w:tc>
            </w:tr>
          </w:tbl>
          <w:p w14:paraId="47F4BDC8" w14:textId="1C62D600" w:rsidR="00EE4F68" w:rsidRPr="00CB15D2" w:rsidRDefault="00104C47" w:rsidP="009E0FFD">
            <w:pPr>
              <w:spacing w:after="0" w:line="240" w:lineRule="auto"/>
              <w:contextualSpacing/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6"/>
              </w:rPr>
              <w:t>75.</w:t>
            </w:r>
            <w:r w:rsidR="00EE4F68" w:rsidRPr="005948F9">
              <w:rPr>
                <w:rFonts w:ascii="TH SarabunPSK" w:eastAsia="Times New Roman" w:hAnsi="TH SarabunPSK" w:cs="TH SarabunPSK"/>
                <w:b/>
                <w:bCs/>
                <w:sz w:val="32"/>
                <w:szCs w:val="36"/>
              </w:rPr>
              <w:t>2</w:t>
            </w:r>
            <w:r w:rsidR="00EE4F68" w:rsidRPr="005948F9">
              <w:rPr>
                <w:rFonts w:ascii="TH SarabunPSK" w:eastAsia="Times New Roman" w:hAnsi="TH SarabunPSK" w:cs="TH SarabunPSK"/>
                <w:b/>
                <w:bCs/>
                <w:sz w:val="28"/>
                <w:szCs w:val="32"/>
              </w:rPr>
              <w:t>.</w:t>
            </w:r>
            <w:r w:rsidR="00EE4F68" w:rsidRPr="005948F9">
              <w:rPr>
                <w:rFonts w:ascii="TH SarabunPSK" w:eastAsia="Times New Roman" w:hAnsi="TH SarabunPSK" w:cs="TH SarabunPSK" w:hint="cs"/>
                <w:b/>
                <w:bCs/>
                <w:sz w:val="28"/>
                <w:szCs w:val="32"/>
                <w:cs/>
              </w:rPr>
              <w:t>2</w:t>
            </w:r>
            <w:r w:rsidR="00EE4F68" w:rsidRPr="00CB15D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EE4F68" w:rsidRPr="00CB15D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="00EE4F68" w:rsidRPr="00CB15D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ร้อยละ </w:t>
            </w:r>
            <w:r w:rsidR="00EE4F68" w:rsidRPr="00CB15D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</w:rPr>
              <w:t xml:space="preserve">80 </w:t>
            </w:r>
            <w:r w:rsidR="00B86221" w:rsidRPr="00B8622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ของการดำเนินคดีกฎหมายด้านสุขภาพ </w:t>
            </w:r>
            <w:r w:rsidR="00B86221" w:rsidRPr="00B86221">
              <w:rPr>
                <w:rFonts w:ascii="TH SarabunPSK" w:eastAsia="Times New Roman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จาก</w:t>
            </w:r>
            <w:r w:rsidR="00B86221" w:rsidRPr="00B8622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จำนวนคดี</w:t>
            </w:r>
            <w:r w:rsidR="00FD7328" w:rsidRPr="0094200D"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หรือ</w:t>
            </w:r>
            <w:r w:rsidR="00B86221" w:rsidRPr="00B86221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>เรื่องในทะเบียนรับ</w:t>
            </w:r>
            <w:r w:rsidR="00B86221" w:rsidRPr="00B86221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 xml:space="preserve">   </w:t>
            </w:r>
            <w:r w:rsidR="00EE4F68" w:rsidRPr="00CB15D2">
              <w:rPr>
                <w:rFonts w:ascii="TH SarabunPSK" w:eastAsia="Times New Roman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</w:p>
          <w:tbl>
            <w:tblPr>
              <w:tblW w:w="8633" w:type="dxa"/>
              <w:tblInd w:w="68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687"/>
              <w:gridCol w:w="1843"/>
              <w:gridCol w:w="1701"/>
              <w:gridCol w:w="1701"/>
              <w:gridCol w:w="1701"/>
            </w:tblGrid>
            <w:tr w:rsidR="00EE4F68" w:rsidRPr="00CB15D2" w14:paraId="17D0B06F" w14:textId="77777777" w:rsidTr="00EE4F68">
              <w:trPr>
                <w:trHeight w:val="484"/>
              </w:trPr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13217534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1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059A13AD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2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02F187C7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06F28C0D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21F38F64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B15D2"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 5</w:t>
                  </w:r>
                </w:p>
              </w:tc>
            </w:tr>
            <w:tr w:rsidR="00EE4F68" w:rsidRPr="00CB15D2" w14:paraId="5944F2B7" w14:textId="77777777" w:rsidTr="00EE4F68">
              <w:trPr>
                <w:trHeight w:val="477"/>
              </w:trPr>
              <w:tc>
                <w:tcPr>
                  <w:tcW w:w="16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0D56FF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  <w:cs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 xml:space="preserve">ร้อยละ 20 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6CF4D76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 xml:space="preserve">ร้อยละ 40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DBA1B4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>ร้อยละ 60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D73734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>ร้อยละ 80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6DA44E" w14:textId="77777777" w:rsidR="00EE4F68" w:rsidRPr="00CB15D2" w:rsidRDefault="00EE4F68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>ร้อยละ 80 ขึ้นไป</w:t>
                  </w:r>
                </w:p>
              </w:tc>
            </w:tr>
          </w:tbl>
          <w:p w14:paraId="3BB334C4" w14:textId="77777777" w:rsidR="00BC1156" w:rsidRPr="001124E0" w:rsidRDefault="00BC1156" w:rsidP="001124E0">
            <w:pPr>
              <w:rPr>
                <w:rFonts w:ascii="TH SarabunPSK" w:hAnsi="TH SarabunPSK" w:cs="TH SarabunPSK"/>
                <w:sz w:val="12"/>
                <w:szCs w:val="12"/>
              </w:rPr>
            </w:pPr>
          </w:p>
        </w:tc>
      </w:tr>
      <w:tr w:rsidR="003905D0" w:rsidRPr="00CB15D2" w14:paraId="3C2E6D2B" w14:textId="77777777" w:rsidTr="001B424C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44E1" w14:textId="55DBAB1E" w:rsidR="003905D0" w:rsidRPr="00CB15D2" w:rsidRDefault="001124E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วัตถุประสงค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์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1A6B" w14:textId="77777777" w:rsidR="003905D0" w:rsidRPr="00CB15D2" w:rsidRDefault="003905D0" w:rsidP="009E0FFD">
            <w:pPr>
              <w:spacing w:after="0" w:line="228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15D2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. เพื่อพัฒนาปรับปรุงแก้ไขกฎหมาย</w:t>
            </w:r>
            <w:r w:rsidR="00F52535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ด้านสุขภาพ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ให้มีประสิทธิภาพต่อ</w:t>
            </w:r>
            <w:r w:rsidR="00F52535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การคุ้มครอง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สุขภาพประชาชน</w:t>
            </w:r>
          </w:p>
          <w:p w14:paraId="2C68666F" w14:textId="77777777" w:rsidR="003905D0" w:rsidRPr="00CB15D2" w:rsidRDefault="003905D0" w:rsidP="009E0FFD">
            <w:pPr>
              <w:spacing w:after="0" w:line="228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15D2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. เพื่อ</w:t>
            </w:r>
            <w:r w:rsidR="00F52535"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พัฒนารูปแบบการบังคับใช้กฎหมายเชิงบูรณาการกับทุกภาคส่วนที่เกี่ยวข้องให้เป็นรูปธรรมที่สามารถปฏิบัติได้จริง</w:t>
            </w:r>
          </w:p>
        </w:tc>
      </w:tr>
      <w:tr w:rsidR="003905D0" w:rsidRPr="00CB15D2" w14:paraId="66E89F33" w14:textId="77777777" w:rsidTr="001124E0">
        <w:trPr>
          <w:trHeight w:val="214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D0FA" w14:textId="77777777" w:rsidR="003905D0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F62A" w14:textId="77777777" w:rsidR="000C7899" w:rsidRPr="00CB15D2" w:rsidRDefault="000C7899" w:rsidP="009E0FFD">
            <w:pPr>
              <w:tabs>
                <w:tab w:val="left" w:pos="4335"/>
              </w:tabs>
              <w:spacing w:after="0" w:line="240" w:lineRule="auto"/>
              <w:contextualSpacing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B15D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1. ระดับองค์กร</w:t>
            </w:r>
            <w:r w:rsidRPr="00CB15D2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: </w:t>
            </w: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สำนักงานสาธารณสุขจังหวัดทั่วประเทศ </w:t>
            </w:r>
          </w:p>
          <w:p w14:paraId="3B477FF3" w14:textId="77777777" w:rsidR="000C7899" w:rsidRPr="00CB15D2" w:rsidRDefault="000C7899" w:rsidP="009E0FFD">
            <w:pPr>
              <w:tabs>
                <w:tab w:val="left" w:pos="4335"/>
              </w:tabs>
              <w:spacing w:after="0" w:line="240" w:lineRule="auto"/>
              <w:contextualSpacing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CB15D2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2. องค์ประกอบการดำเนินงานบังคับใช้กฎหมาย</w:t>
            </w:r>
          </w:p>
          <w:p w14:paraId="41046D30" w14:textId="77777777" w:rsidR="000C7899" w:rsidRPr="00CB15D2" w:rsidRDefault="000C7899" w:rsidP="009E0FFD">
            <w:pPr>
              <w:tabs>
                <w:tab w:val="left" w:pos="4335"/>
              </w:tabs>
              <w:spacing w:after="0" w:line="240" w:lineRule="auto"/>
              <w:contextualSpacing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2.1 กฎหมายด้านสุขภาพ</w:t>
            </w:r>
            <w:r w:rsidR="00330F59" w:rsidRPr="00CB15D2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และกฎหมายภายใต้ภารกิจกระทรวงสาธารณสุข</w:t>
            </w:r>
          </w:p>
          <w:p w14:paraId="61DD9118" w14:textId="77777777" w:rsidR="00CE7904" w:rsidRDefault="000C7899" w:rsidP="009E0FFD">
            <w:pPr>
              <w:tabs>
                <w:tab w:val="left" w:pos="4335"/>
              </w:tabs>
              <w:spacing w:after="0" w:line="240" w:lineRule="auto"/>
              <w:contextualSpacing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2.2 บุคลากรในกลุ่ม</w:t>
            </w:r>
            <w:r w:rsidR="00CE79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กฎหมาย สสจ. หรือ</w:t>
            </w: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CE7904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>งานนิติกร รพศ. รพท.</w:t>
            </w:r>
          </w:p>
          <w:p w14:paraId="0C142A93" w14:textId="77777777" w:rsidR="000C7899" w:rsidRPr="00CB15D2" w:rsidRDefault="000C7899" w:rsidP="009E0FFD">
            <w:pPr>
              <w:tabs>
                <w:tab w:val="left" w:pos="4335"/>
              </w:tabs>
              <w:spacing w:after="0" w:line="240" w:lineRule="auto"/>
              <w:contextualSpacing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2.3 เครือข่ายบังคับใช้กฎหมายภายในหน่วยงาน/หน่วยงานในสังกัด/หน่วยงานภายนอก </w:t>
            </w:r>
          </w:p>
          <w:p w14:paraId="560DB514" w14:textId="64FC122D" w:rsidR="000C7899" w:rsidRPr="00CB15D2" w:rsidRDefault="000C7899" w:rsidP="009E0FFD">
            <w:pPr>
              <w:tabs>
                <w:tab w:val="left" w:pos="4335"/>
              </w:tabs>
              <w:spacing w:after="0" w:line="228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  2.4 พนักงานเจ้าหน้าที่ตามกฎหมายด้านสุขภาพ</w:t>
            </w:r>
          </w:p>
        </w:tc>
      </w:tr>
      <w:tr w:rsidR="003905D0" w:rsidRPr="00CB15D2" w14:paraId="39A3A3EB" w14:textId="77777777" w:rsidTr="001B424C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46B1" w14:textId="77777777" w:rsidR="003905D0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9BA4" w14:textId="77777777" w:rsidR="000C7899" w:rsidRPr="00CB15D2" w:rsidRDefault="000C7899" w:rsidP="009E0FFD">
            <w:pPr>
              <w:spacing w:after="0" w:line="228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รายงานการดำเนินงานบังคับใช้กฎหมายของสำนักงานสาธารณสุขจังหวัดทั่วประเทศ</w:t>
            </w:r>
          </w:p>
        </w:tc>
      </w:tr>
      <w:tr w:rsidR="003905D0" w:rsidRPr="00CB15D2" w14:paraId="45FCEC30" w14:textId="77777777" w:rsidTr="001B424C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30D5" w14:textId="77777777" w:rsidR="003905D0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39A3" w14:textId="77777777" w:rsidR="003905D0" w:rsidRPr="00CB15D2" w:rsidRDefault="003905D0" w:rsidP="009E0FFD">
            <w:pPr>
              <w:spacing w:after="0" w:line="228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9436BF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กอง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กฎหมาย สำนักงานปลัดกระทรวงสาธารณสุข</w:t>
            </w:r>
          </w:p>
          <w:p w14:paraId="7B4A0F62" w14:textId="77777777" w:rsidR="003905D0" w:rsidRPr="00CB15D2" w:rsidRDefault="003905D0" w:rsidP="009E0FFD">
            <w:pPr>
              <w:spacing w:after="0" w:line="228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CB15D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กรมต่าง ๆ ในราชการบริหารส่วนกลาง</w:t>
            </w:r>
          </w:p>
          <w:p w14:paraId="633D1564" w14:textId="77777777" w:rsidR="003905D0" w:rsidRPr="00CB15D2" w:rsidRDefault="003905D0" w:rsidP="009E0FFD">
            <w:pPr>
              <w:spacing w:after="0" w:line="228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  <w:r w:rsidRPr="00CB15D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 สำนักงานสาธารณสุขจังหวัดทั่วประเทศ</w:t>
            </w:r>
          </w:p>
          <w:p w14:paraId="396A81A8" w14:textId="77777777" w:rsidR="00B17B69" w:rsidRPr="00BC1156" w:rsidRDefault="003905D0" w:rsidP="009E0FFD">
            <w:pPr>
              <w:spacing w:after="0" w:line="228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color w:val="000000"/>
                <w:sz w:val="32"/>
                <w:szCs w:val="32"/>
              </w:rPr>
              <w:t>4</w:t>
            </w:r>
            <w:r w:rsidRPr="00CB15D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 เขตสุขภาพทุกเขต</w:t>
            </w:r>
          </w:p>
        </w:tc>
      </w:tr>
      <w:tr w:rsidR="003905D0" w:rsidRPr="00CB15D2" w14:paraId="7907AD76" w14:textId="77777777" w:rsidTr="001F7C60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C555" w14:textId="77777777" w:rsidR="003905D0" w:rsidRPr="00CB15D2" w:rsidRDefault="00484CDC" w:rsidP="009E0FFD">
            <w:pPr>
              <w:spacing w:after="0" w:line="228" w:lineRule="auto"/>
              <w:rPr>
                <w:rFonts w:ascii="TH SarabunPSK" w:hAnsi="TH SarabunPSK" w:cs="TH SarabunPSK"/>
                <w:b/>
                <w:bCs/>
                <w:spacing w:val="-14"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b/>
                <w:bCs/>
                <w:spacing w:val="-14"/>
                <w:sz w:val="32"/>
                <w:szCs w:val="32"/>
                <w:cs/>
              </w:rPr>
              <w:t>รายการข้อมูลตัวชี้วัดย่อยที่ 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03D4" w14:textId="77777777" w:rsidR="003905D0" w:rsidRPr="00CB15D2" w:rsidRDefault="00484CDC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จำนวนกฎหมาย</w:t>
            </w:r>
            <w:r w:rsidR="00E75157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ภายใต้ภารกิจกระทรวงสาธารณสุข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="00E75157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กำหนดให้มีการปรับปรุงและพัฒนา</w:t>
            </w:r>
          </w:p>
        </w:tc>
      </w:tr>
      <w:tr w:rsidR="003905D0" w:rsidRPr="00CB15D2" w14:paraId="6F8A89E8" w14:textId="77777777" w:rsidTr="001F7C60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72B7" w14:textId="77777777" w:rsidR="00EE4F68" w:rsidRPr="00CB15D2" w:rsidRDefault="00484CDC" w:rsidP="009E0FFD">
            <w:pPr>
              <w:spacing w:after="0" w:line="228" w:lineRule="auto"/>
              <w:rPr>
                <w:rFonts w:ascii="TH SarabunPSK" w:hAnsi="TH SarabunPSK" w:cs="TH SarabunPSK"/>
                <w:b/>
                <w:bCs/>
                <w:spacing w:val="-14"/>
                <w:sz w:val="32"/>
                <w:szCs w:val="32"/>
                <w:cs/>
              </w:rPr>
            </w:pPr>
            <w:r w:rsidRPr="00CB15D2">
              <w:rPr>
                <w:rFonts w:ascii="TH SarabunPSK" w:hAnsi="TH SarabunPSK" w:cs="TH SarabunPSK"/>
                <w:b/>
                <w:bCs/>
                <w:spacing w:val="-14"/>
                <w:sz w:val="32"/>
                <w:szCs w:val="32"/>
                <w:cs/>
              </w:rPr>
              <w:t>รายการข้อมูลตัวชี้วัดย่อยที่ 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B138" w14:textId="77777777" w:rsidR="000C7899" w:rsidRPr="00CB15D2" w:rsidRDefault="0094407A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15D2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จำนวนสำนักงานสาธารณสุขจังหวัดที่ดำเนินงานบังคับใช้กฎหมายผ่านเกณฑ์ที่กำหนด</w:t>
            </w:r>
          </w:p>
        </w:tc>
      </w:tr>
      <w:tr w:rsidR="00B5616C" w:rsidRPr="00CB15D2" w14:paraId="744D37F0" w14:textId="77777777" w:rsidTr="001F7C60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7DF2" w14:textId="77777777" w:rsidR="00B5616C" w:rsidRPr="00BF0B02" w:rsidRDefault="00B5616C" w:rsidP="009E0FFD">
            <w:pPr>
              <w:spacing w:after="0" w:line="228" w:lineRule="auto"/>
              <w:rPr>
                <w:rFonts w:ascii="TH SarabunPSK" w:hAnsi="TH SarabunPSK" w:cs="TH SarabunPSK"/>
                <w:b/>
                <w:bCs/>
                <w:color w:val="000000" w:themeColor="text1"/>
                <w:spacing w:val="-14"/>
                <w:sz w:val="32"/>
                <w:szCs w:val="32"/>
                <w:cs/>
              </w:rPr>
            </w:pPr>
            <w:r w:rsidRPr="00BF0B02">
              <w:rPr>
                <w:rFonts w:ascii="TH SarabunPSK" w:hAnsi="TH SarabunPSK" w:cs="TH SarabunPSK" w:hint="cs"/>
                <w:b/>
                <w:bCs/>
                <w:color w:val="000000" w:themeColor="text1"/>
                <w:spacing w:val="-14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7FB6" w14:textId="77777777" w:rsidR="00B5616C" w:rsidRPr="00BF0B02" w:rsidRDefault="00B5616C" w:rsidP="00B5616C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BF0B0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75.1 </w:t>
            </w:r>
            <w:r w:rsidRPr="00BF0B02">
              <w:rPr>
                <w:rFonts w:ascii="TH SarabunPSK" w:hAnsi="TH SarabunPSK" w:cs="TH SarabunPSK"/>
                <w:b/>
                <w:bCs/>
                <w:color w:val="000000" w:themeColor="text1"/>
                <w:spacing w:val="-16"/>
                <w:sz w:val="32"/>
                <w:szCs w:val="32"/>
                <w:cs/>
              </w:rPr>
              <w:t>ระดับความสำเร็จ</w:t>
            </w:r>
            <w:r w:rsidRPr="00BF0B02">
              <w:rPr>
                <w:rFonts w:ascii="TH SarabunPSK" w:hAnsi="TH SarabunPSK" w:cs="TH SarabunPSK" w:hint="cs"/>
                <w:b/>
                <w:bCs/>
                <w:color w:val="000000" w:themeColor="text1"/>
                <w:spacing w:val="-16"/>
                <w:sz w:val="32"/>
                <w:szCs w:val="32"/>
                <w:cs/>
              </w:rPr>
              <w:t>ในการ</w:t>
            </w:r>
            <w:r w:rsidRPr="00BF0B0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พัฒนา</w:t>
            </w:r>
            <w:r w:rsidRPr="00BF0B0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กฎหมาย</w:t>
            </w:r>
          </w:p>
        </w:tc>
      </w:tr>
      <w:tr w:rsidR="00B5616C" w:rsidRPr="00CB15D2" w14:paraId="3F1EC473" w14:textId="77777777" w:rsidTr="001F7C60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7F5B0" w14:textId="77777777" w:rsidR="00B5616C" w:rsidRPr="00BF0B02" w:rsidRDefault="00B5616C" w:rsidP="009E0FFD">
            <w:pPr>
              <w:spacing w:after="0" w:line="228" w:lineRule="auto"/>
              <w:rPr>
                <w:rFonts w:ascii="TH SarabunPSK" w:hAnsi="TH SarabunPSK" w:cs="TH SarabunPSK"/>
                <w:b/>
                <w:bCs/>
                <w:color w:val="000000" w:themeColor="text1"/>
                <w:spacing w:val="-14"/>
                <w:sz w:val="32"/>
                <w:szCs w:val="32"/>
              </w:rPr>
            </w:pPr>
            <w:r w:rsidRPr="00BF0B02">
              <w:rPr>
                <w:rFonts w:ascii="TH SarabunPSK" w:hAnsi="TH SarabunPSK" w:cs="TH SarabunPSK" w:hint="cs"/>
                <w:b/>
                <w:bCs/>
                <w:color w:val="000000" w:themeColor="text1"/>
                <w:spacing w:val="-14"/>
                <w:sz w:val="32"/>
                <w:szCs w:val="32"/>
                <w:cs/>
              </w:rPr>
              <w:t xml:space="preserve">รายการ </w:t>
            </w:r>
            <w:r w:rsidRPr="00BF0B02">
              <w:rPr>
                <w:rFonts w:ascii="TH SarabunPSK" w:hAnsi="TH SarabunPSK" w:cs="TH SarabunPSK"/>
                <w:b/>
                <w:bCs/>
                <w:color w:val="000000" w:themeColor="text1"/>
                <w:spacing w:val="-14"/>
                <w:sz w:val="32"/>
                <w:szCs w:val="32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3263" w14:textId="77777777" w:rsidR="00B5616C" w:rsidRPr="001F7C60" w:rsidRDefault="00B5616C" w:rsidP="00BF0B02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1F7C6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A = </w:t>
            </w:r>
            <w:r w:rsidRPr="001F7C6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ระดับ</w:t>
            </w:r>
            <w:r w:rsidR="003B7ECE" w:rsidRPr="001F7C6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ความสำเร็จ</w:t>
            </w:r>
            <w:r w:rsidR="00BF0B02" w:rsidRPr="001F7C6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ในการ</w:t>
            </w:r>
            <w:r w:rsidR="003B7ECE" w:rsidRPr="001F7C6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ดำเนินการได้</w:t>
            </w:r>
          </w:p>
        </w:tc>
      </w:tr>
      <w:tr w:rsidR="00B5616C" w:rsidRPr="00CB15D2" w14:paraId="2CC522D6" w14:textId="77777777" w:rsidTr="001F7C60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34A5E" w14:textId="77777777" w:rsidR="00B5616C" w:rsidRPr="00BF0B02" w:rsidRDefault="00B5616C" w:rsidP="009E0FFD">
            <w:pPr>
              <w:spacing w:after="0" w:line="228" w:lineRule="auto"/>
              <w:rPr>
                <w:rFonts w:ascii="TH SarabunPSK" w:hAnsi="TH SarabunPSK" w:cs="TH SarabunPSK"/>
                <w:b/>
                <w:bCs/>
                <w:color w:val="000000" w:themeColor="text1"/>
                <w:spacing w:val="-14"/>
                <w:sz w:val="32"/>
                <w:szCs w:val="32"/>
                <w:cs/>
              </w:rPr>
            </w:pPr>
            <w:r w:rsidRPr="00BF0B02">
              <w:rPr>
                <w:rFonts w:ascii="TH SarabunPSK" w:hAnsi="TH SarabunPSK" w:cs="TH SarabunPSK" w:hint="cs"/>
                <w:b/>
                <w:bCs/>
                <w:color w:val="000000" w:themeColor="text1"/>
                <w:spacing w:val="-14"/>
                <w:sz w:val="32"/>
                <w:szCs w:val="32"/>
                <w:cs/>
              </w:rPr>
              <w:t>สูตรคำนวณ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C2C6" w14:textId="77777777" w:rsidR="00B5616C" w:rsidRPr="001F7C60" w:rsidRDefault="00B5616C" w:rsidP="00B5616C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F7C6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A</w:t>
            </w:r>
          </w:p>
        </w:tc>
      </w:tr>
      <w:tr w:rsidR="00B5616C" w:rsidRPr="00CB15D2" w14:paraId="1F002B3C" w14:textId="77777777" w:rsidTr="001F7C60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63DCA" w14:textId="77777777" w:rsidR="00B5616C" w:rsidRPr="00BF0B02" w:rsidRDefault="00B5616C" w:rsidP="009E0FFD">
            <w:pPr>
              <w:spacing w:after="0" w:line="228" w:lineRule="auto"/>
              <w:rPr>
                <w:rFonts w:ascii="TH SarabunPSK" w:hAnsi="TH SarabunPSK" w:cs="TH SarabunPSK"/>
                <w:b/>
                <w:bCs/>
                <w:color w:val="000000" w:themeColor="text1"/>
                <w:spacing w:val="-14"/>
                <w:sz w:val="32"/>
                <w:szCs w:val="32"/>
                <w:cs/>
              </w:rPr>
            </w:pPr>
            <w:r w:rsidRPr="00BF0B02">
              <w:rPr>
                <w:rFonts w:ascii="TH SarabunPSK" w:hAnsi="TH SarabunPSK" w:cs="TH SarabunPSK" w:hint="cs"/>
                <w:b/>
                <w:bCs/>
                <w:color w:val="000000" w:themeColor="text1"/>
                <w:spacing w:val="-14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4440" w14:textId="40F5D4B2" w:rsidR="00B5616C" w:rsidRPr="00BF0B02" w:rsidRDefault="00B5616C" w:rsidP="00B5616C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BF0B0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75.2 </w:t>
            </w:r>
            <w:r w:rsidRPr="00BF0B0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ระดับความสำเร็จของการบังคับใช้กฎหมาย</w:t>
            </w:r>
            <w:r w:rsidR="00FD7328" w:rsidRPr="0094200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ด้านสุขภาพ</w:t>
            </w:r>
            <w:r w:rsidRPr="00BF0B0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ของสำนักงานสาธารณสุขจังหวัดทั่วประเทศ</w:t>
            </w:r>
          </w:p>
        </w:tc>
      </w:tr>
      <w:tr w:rsidR="00B5616C" w:rsidRPr="00CB15D2" w14:paraId="428E9DAD" w14:textId="77777777" w:rsidTr="001F7C60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6A6C" w14:textId="77777777" w:rsidR="00B5616C" w:rsidRPr="00BF0B02" w:rsidRDefault="00B5616C" w:rsidP="009E0FFD">
            <w:pPr>
              <w:spacing w:after="0" w:line="228" w:lineRule="auto"/>
              <w:rPr>
                <w:rFonts w:ascii="TH SarabunPSK" w:hAnsi="TH SarabunPSK" w:cs="TH SarabunPSK"/>
                <w:b/>
                <w:bCs/>
                <w:color w:val="000000" w:themeColor="text1"/>
                <w:spacing w:val="-14"/>
                <w:sz w:val="32"/>
                <w:szCs w:val="32"/>
              </w:rPr>
            </w:pPr>
            <w:r w:rsidRPr="00BF0B02">
              <w:rPr>
                <w:rFonts w:ascii="TH SarabunPSK" w:hAnsi="TH SarabunPSK" w:cs="TH SarabunPSK" w:hint="cs"/>
                <w:b/>
                <w:bCs/>
                <w:color w:val="000000" w:themeColor="text1"/>
                <w:spacing w:val="-14"/>
                <w:sz w:val="32"/>
                <w:szCs w:val="32"/>
                <w:cs/>
              </w:rPr>
              <w:t xml:space="preserve">รายการ </w:t>
            </w:r>
            <w:r w:rsidRPr="00BF0B02">
              <w:rPr>
                <w:rFonts w:ascii="TH SarabunPSK" w:hAnsi="TH SarabunPSK" w:cs="TH SarabunPSK"/>
                <w:b/>
                <w:bCs/>
                <w:color w:val="000000" w:themeColor="text1"/>
                <w:spacing w:val="-14"/>
                <w:sz w:val="32"/>
                <w:szCs w:val="32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A91F8" w14:textId="776434C0" w:rsidR="00B5616C" w:rsidRPr="00AE0E3E" w:rsidRDefault="00B5616C" w:rsidP="003B7ECE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E0E3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A = </w:t>
            </w:r>
            <w:r w:rsidR="003B7ECE" w:rsidRPr="00AE0E3E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จำนวน สสจ. ที่ดำเนิน</w:t>
            </w:r>
            <w:r w:rsidR="003B7ECE" w:rsidRPr="00AE0E3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การ</w:t>
            </w:r>
            <w:r w:rsidR="00104C47" w:rsidRPr="00AE0E3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ครบ</w:t>
            </w:r>
            <w:r w:rsidR="00FD7328" w:rsidRPr="00AE0E3E">
              <w:rPr>
                <w:rFonts w:ascii="TH SarabunPSK" w:eastAsia="Times New Roman" w:hAnsi="TH SarabunPSK" w:cs="TH SarabunPSK"/>
                <w:sz w:val="28"/>
                <w:szCs w:val="32"/>
                <w:cs/>
              </w:rPr>
              <w:t>เกณฑ์การประเมิน</w:t>
            </w:r>
            <w:r w:rsidR="00FD7328" w:rsidRPr="00AE0E3E">
              <w:rPr>
                <w:rFonts w:ascii="TH SarabunPSK" w:eastAsia="Times New Roman" w:hAnsi="TH SarabunPSK" w:cs="TH SarabunPSK" w:hint="cs"/>
                <w:sz w:val="28"/>
                <w:szCs w:val="32"/>
                <w:cs/>
              </w:rPr>
              <w:t xml:space="preserve"> </w:t>
            </w:r>
            <w:r w:rsidR="00F60667" w:rsidRPr="00AE0E3E">
              <w:rPr>
                <w:rFonts w:ascii="TH SarabunPSK" w:eastAsia="Times New Roman" w:hAnsi="TH SarabunPSK" w:cs="TH SarabunPSK" w:hint="cs"/>
                <w:sz w:val="28"/>
                <w:szCs w:val="32"/>
                <w:cs/>
              </w:rPr>
              <w:t>75.2</w:t>
            </w:r>
            <w:r w:rsidR="00FD7328" w:rsidRPr="00AE0E3E">
              <w:rPr>
                <w:rFonts w:ascii="TH SarabunPSK" w:eastAsia="Times New Roman" w:hAnsi="TH SarabunPSK" w:cs="TH SarabunPSK" w:hint="cs"/>
                <w:sz w:val="32"/>
                <w:szCs w:val="32"/>
                <w:cs/>
              </w:rPr>
              <w:t xml:space="preserve"> </w:t>
            </w:r>
            <w:r w:rsidR="00104C47" w:rsidRPr="00AE0E3E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ที่กำหนด</w:t>
            </w:r>
          </w:p>
        </w:tc>
      </w:tr>
      <w:tr w:rsidR="00B5616C" w:rsidRPr="00CB15D2" w14:paraId="5691E428" w14:textId="77777777" w:rsidTr="001F7C60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D3BB" w14:textId="77777777" w:rsidR="00B5616C" w:rsidRPr="00BF0B02" w:rsidRDefault="00B5616C" w:rsidP="009E0FFD">
            <w:pPr>
              <w:spacing w:after="0" w:line="228" w:lineRule="auto"/>
              <w:rPr>
                <w:rFonts w:ascii="TH SarabunPSK" w:hAnsi="TH SarabunPSK" w:cs="TH SarabunPSK"/>
                <w:b/>
                <w:bCs/>
                <w:color w:val="000000" w:themeColor="text1"/>
                <w:spacing w:val="-14"/>
                <w:sz w:val="32"/>
                <w:szCs w:val="32"/>
              </w:rPr>
            </w:pPr>
            <w:r w:rsidRPr="00BF0B02">
              <w:rPr>
                <w:rFonts w:ascii="TH SarabunPSK" w:hAnsi="TH SarabunPSK" w:cs="TH SarabunPSK" w:hint="cs"/>
                <w:b/>
                <w:bCs/>
                <w:color w:val="000000" w:themeColor="text1"/>
                <w:spacing w:val="-14"/>
                <w:sz w:val="32"/>
                <w:szCs w:val="32"/>
                <w:cs/>
              </w:rPr>
              <w:t xml:space="preserve">รายการ </w:t>
            </w:r>
            <w:r w:rsidRPr="00BF0B02">
              <w:rPr>
                <w:rFonts w:ascii="TH SarabunPSK" w:hAnsi="TH SarabunPSK" w:cs="TH SarabunPSK"/>
                <w:b/>
                <w:bCs/>
                <w:color w:val="000000" w:themeColor="text1"/>
                <w:spacing w:val="-14"/>
                <w:sz w:val="32"/>
                <w:szCs w:val="32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9DA0" w14:textId="77777777" w:rsidR="00B5616C" w:rsidRPr="00AE0E3E" w:rsidRDefault="00B5616C" w:rsidP="00B5616C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E0E3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B = </w:t>
            </w:r>
            <w:r w:rsidRPr="00AE0E3E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จำนวน สสจ. ทั้งหมด</w:t>
            </w:r>
          </w:p>
        </w:tc>
      </w:tr>
      <w:tr w:rsidR="00B5616C" w:rsidRPr="00CB15D2" w14:paraId="5338A0A2" w14:textId="77777777" w:rsidTr="00EE4F68">
        <w:trPr>
          <w:trHeight w:val="505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AB4FD" w14:textId="77777777" w:rsidR="00B5616C" w:rsidRPr="00BF0B02" w:rsidRDefault="00B5616C" w:rsidP="009E0FFD">
            <w:pPr>
              <w:spacing w:after="0" w:line="228" w:lineRule="auto"/>
              <w:rPr>
                <w:rFonts w:ascii="TH SarabunPSK" w:hAnsi="TH SarabunPSK" w:cs="TH SarabunPSK"/>
                <w:b/>
                <w:bCs/>
                <w:color w:val="000000" w:themeColor="text1"/>
                <w:spacing w:val="-14"/>
                <w:sz w:val="32"/>
                <w:szCs w:val="32"/>
                <w:cs/>
              </w:rPr>
            </w:pPr>
            <w:r w:rsidRPr="00BF0B02">
              <w:rPr>
                <w:rFonts w:ascii="TH SarabunPSK" w:hAnsi="TH SarabunPSK" w:cs="TH SarabunPSK" w:hint="cs"/>
                <w:b/>
                <w:bCs/>
                <w:color w:val="000000" w:themeColor="text1"/>
                <w:spacing w:val="-14"/>
                <w:sz w:val="32"/>
                <w:szCs w:val="32"/>
                <w:cs/>
              </w:rPr>
              <w:t>สูตรคำนวณ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51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410"/>
              <w:gridCol w:w="5103"/>
            </w:tblGrid>
            <w:tr w:rsidR="00BF0B02" w:rsidRPr="00BF0B02" w14:paraId="6BB83B10" w14:textId="77777777" w:rsidTr="00104C47">
              <w:trPr>
                <w:trHeight w:val="740"/>
                <w:jc w:val="center"/>
              </w:trPr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E1B51" w14:textId="2D5628AE" w:rsidR="00104C47" w:rsidRPr="00BF0B02" w:rsidRDefault="00104C47" w:rsidP="00663FD5">
                  <w:pPr>
                    <w:spacing w:after="0" w:line="240" w:lineRule="auto"/>
                    <w:contextualSpacing/>
                    <w:rPr>
                      <w:rFonts w:ascii="TH SarabunPSK" w:eastAsia="Times New Roman" w:hAnsi="TH SarabunPSK" w:cs="TH SarabunPSK"/>
                      <w:b/>
                      <w:bCs/>
                      <w:color w:val="000000" w:themeColor="text1"/>
                      <w:sz w:val="28"/>
                    </w:rPr>
                  </w:pPr>
                  <w:r w:rsidRPr="00BF0B02">
                    <w:rPr>
                      <w:rFonts w:ascii="TH SarabunPSK" w:eastAsia="Times New Roman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สูตรคำนวณตัวชี้วัดที่</w:t>
                  </w:r>
                  <w:r w:rsidR="00FD7328">
                    <w:rPr>
                      <w:rFonts w:ascii="TH SarabunPSK" w:eastAsia="Times New Roman" w:hAnsi="TH SarabunPSK" w:cs="TH SarabunPSK" w:hint="cs"/>
                      <w:b/>
                      <w:bCs/>
                      <w:color w:val="000000" w:themeColor="text1"/>
                      <w:sz w:val="28"/>
                      <w:cs/>
                    </w:rPr>
                    <w:t xml:space="preserve"> </w:t>
                  </w:r>
                  <w:r w:rsidRPr="00BF0B02">
                    <w:rPr>
                      <w:rFonts w:ascii="TH SarabunPSK" w:eastAsia="Times New Roman" w:hAnsi="TH SarabunPSK" w:cs="TH SarabunPSK" w:hint="cs"/>
                      <w:b/>
                      <w:bCs/>
                      <w:color w:val="000000" w:themeColor="text1"/>
                      <w:sz w:val="28"/>
                      <w:cs/>
                    </w:rPr>
                    <w:t>75.2</w:t>
                  </w:r>
                </w:p>
                <w:p w14:paraId="6BDA97E3" w14:textId="77777777" w:rsidR="00104C47" w:rsidRPr="00BF0B02" w:rsidRDefault="00104C47" w:rsidP="00663FD5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</w:pPr>
                  <w:r w:rsidRPr="00BF0B02">
                    <w:rPr>
                      <w:rFonts w:ascii="TH SarabunPSK" w:eastAsia="Times New Roman" w:hAnsi="TH SarabunPSK" w:cs="TH SarabunPSK"/>
                      <w:b/>
                      <w:bCs/>
                      <w:color w:val="000000" w:themeColor="text1"/>
                      <w:sz w:val="28"/>
                      <w:cs/>
                    </w:rPr>
                    <w:t>ระดับประเทศ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01D8C6" w14:textId="6DB685F3" w:rsidR="00104C47" w:rsidRPr="001F7C60" w:rsidRDefault="00BF0B02" w:rsidP="00663FD5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28"/>
                    </w:rPr>
                  </w:pPr>
                  <w:r w:rsidRPr="001F7C60">
                    <w:rPr>
                      <w:rFonts w:ascii="TH SarabunPSK" w:eastAsia="Times New Roman" w:hAnsi="TH SarabunPSK" w:cs="TH SarabunPSK"/>
                      <w:noProof/>
                      <w:color w:val="000000" w:themeColor="text1"/>
                      <w:sz w:val="28"/>
                      <w:cs/>
                    </w:rPr>
                    <w:t>จำนวน สสจ. ที่ดำเนินการ</w:t>
                  </w:r>
                  <w:r w:rsidR="007D6D92" w:rsidRPr="001F7C60">
                    <w:rPr>
                      <w:rFonts w:ascii="TH SarabunPSK" w:eastAsia="Times New Roman" w:hAnsi="TH SarabunPSK" w:cs="TH SarabunPSK"/>
                      <w:sz w:val="28"/>
                      <w:cs/>
                    </w:rPr>
                    <w:t>ผ่านเก</w:t>
                  </w:r>
                  <w:r w:rsidR="007D6D92" w:rsidRPr="001F7C60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ณฑ์ตาม</w:t>
                  </w:r>
                  <w:r w:rsidR="00FD66D0" w:rsidRPr="001F7C60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>ตัวชี้วัด</w:t>
                  </w:r>
                  <w:r w:rsidR="007D6D92" w:rsidRPr="001F7C60">
                    <w:rPr>
                      <w:rFonts w:ascii="TH SarabunPSK" w:eastAsia="Times New Roman" w:hAnsi="TH SarabunPSK" w:cs="TH SarabunPSK" w:hint="cs"/>
                      <w:sz w:val="28"/>
                      <w:cs/>
                    </w:rPr>
                    <w:t xml:space="preserve"> </w:t>
                  </w:r>
                  <w:r w:rsidR="007D6D92" w:rsidRPr="001F7C60">
                    <w:rPr>
                      <w:rFonts w:ascii="TH SarabunPSK" w:hAnsi="TH SarabunPSK" w:cs="TH SarabunPSK"/>
                      <w:sz w:val="28"/>
                    </w:rPr>
                    <w:t>75.2</w:t>
                  </w:r>
                  <w:r w:rsidR="007D6D92" w:rsidRPr="001F7C60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 xml:space="preserve"> </w:t>
                  </w:r>
                  <w:r w:rsidRPr="001F7C60">
                    <w:rPr>
                      <w:rFonts w:ascii="TH SarabunPSK" w:eastAsia="Times New Roman" w:hAnsi="TH SarabunPSK" w:cs="TH SarabunPSK"/>
                      <w:noProof/>
                      <w:color w:val="000000" w:themeColor="text1"/>
                      <w:sz w:val="28"/>
                    </w:rPr>
                    <w:t xml:space="preserve"> </w:t>
                  </w:r>
                  <w:r w:rsidR="00104C47" w:rsidRPr="001F7C60">
                    <w:rPr>
                      <w:rFonts w:ascii="TH SarabunPSK" w:eastAsia="Times New Roman" w:hAnsi="TH SarabunPSK" w:cs="TH SarabunPSK"/>
                      <w:color w:val="000000" w:themeColor="text1"/>
                      <w:sz w:val="28"/>
                    </w:rPr>
                    <w:t>x 100</w:t>
                  </w:r>
                </w:p>
                <w:p w14:paraId="2DE600C4" w14:textId="77777777" w:rsidR="00104C47" w:rsidRPr="00BF0B02" w:rsidRDefault="00BF0B02" w:rsidP="00663FD5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color w:val="000000" w:themeColor="text1"/>
                      <w:sz w:val="28"/>
                    </w:rPr>
                  </w:pPr>
                  <w:r w:rsidRPr="001F7C60">
                    <w:rPr>
                      <w:rFonts w:ascii="TH SarabunPSK" w:eastAsia="Times New Roman" w:hAnsi="TH SarabunPSK" w:cs="TH SarabunPSK"/>
                      <w:noProof/>
                      <w:color w:val="000000" w:themeColor="text1"/>
                      <w:sz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772D87A0" wp14:editId="28B8F538">
                            <wp:simplePos x="0" y="0"/>
                            <wp:positionH relativeFrom="column">
                              <wp:posOffset>213360</wp:posOffset>
                            </wp:positionH>
                            <wp:positionV relativeFrom="paragraph">
                              <wp:posOffset>-16510</wp:posOffset>
                            </wp:positionV>
                            <wp:extent cx="2671445" cy="0"/>
                            <wp:effectExtent l="0" t="0" r="14605" b="19050"/>
                            <wp:wrapNone/>
                            <wp:docPr id="8" name="Straight Connector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671445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8953DFC" id="Straight Connector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.8pt,-1.3pt" to="227.15pt,-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" strokecolor="black [3213]" strokeweight=".5pt">
                            <v:stroke joinstyle="miter"/>
                          </v:line>
                        </w:pict>
                      </mc:Fallback>
                    </mc:AlternateContent>
                  </w:r>
                  <w:r w:rsidRPr="001F7C60">
                    <w:rPr>
                      <w:rFonts w:ascii="TH SarabunPSK" w:eastAsia="Times New Roman" w:hAnsi="TH SarabunPSK" w:cs="TH SarabunPSK"/>
                      <w:noProof/>
                      <w:color w:val="000000" w:themeColor="text1"/>
                      <w:sz w:val="28"/>
                      <w:cs/>
                    </w:rPr>
                    <w:t>จำนวน สสจ. ทั้งหมด</w:t>
                  </w:r>
                </w:p>
              </w:tc>
            </w:tr>
          </w:tbl>
          <w:p w14:paraId="15BEC92E" w14:textId="77777777" w:rsidR="00B5616C" w:rsidRPr="00BF0B02" w:rsidRDefault="00B5616C" w:rsidP="00B5616C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3905D0" w:rsidRPr="00CB15D2" w14:paraId="0534CBA5" w14:textId="77777777" w:rsidTr="001B424C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4629" w14:textId="77777777" w:rsidR="003905D0" w:rsidRPr="00CB15D2" w:rsidRDefault="006D03A2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การประเมิน</w:t>
            </w:r>
            <w:r w:rsidR="00871863"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6E89" w14:textId="77777777" w:rsidR="003905D0" w:rsidRPr="00CB15D2" w:rsidRDefault="00104C47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3905D0" w:rsidRPr="00CB15D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905D0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ร้อยละของกฎหมายที่อยู่ในความรับผิดชอบของกระทรวงสาธารณสุขที่ได้รับการ</w:t>
            </w:r>
            <w:r w:rsidR="003905D0" w:rsidRPr="00CB15D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  <w:p w14:paraId="175C36DE" w14:textId="77777777" w:rsidR="003905D0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ปรับปรุง</w:t>
            </w:r>
            <w:r w:rsidR="00C7795D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พัฒนาและ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แก้ไข</w:t>
            </w:r>
            <w:r w:rsidR="008506E6" w:rsidRPr="00CB15D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B82896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ประเมินปีละ 1 ครั้ง</w:t>
            </w:r>
          </w:p>
          <w:p w14:paraId="47B1A5DC" w14:textId="77777777" w:rsidR="003905D0" w:rsidRPr="00CB15D2" w:rsidRDefault="008506E6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15D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CB15D2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ร้อยละความสำเร็จ</w:t>
            </w:r>
            <w:r w:rsidR="003905D0" w:rsidRPr="00CB15D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ของการบังคับใช้กฎหมายที่อยู่ในอำนาจหน้าที่ของกระทรวงสาธารณสุข</w:t>
            </w:r>
            <w:r w:rsidR="00C16F69" w:rsidRPr="00CB15D2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="00AB232B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ประเมินผลแบบลายลักษณ์อักษร</w:t>
            </w:r>
            <w:r w:rsidR="00B82896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6 เดือน</w:t>
            </w:r>
            <w:r w:rsidR="00BB6609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="00B82896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ครั้ง</w:t>
            </w:r>
          </w:p>
        </w:tc>
      </w:tr>
      <w:tr w:rsidR="003905D0" w:rsidRPr="00CB15D2" w14:paraId="2EAF804F" w14:textId="77777777" w:rsidTr="001B42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3"/>
          <w:jc w:val="center"/>
        </w:trPr>
        <w:tc>
          <w:tcPr>
            <w:tcW w:w="10349" w:type="dxa"/>
            <w:gridSpan w:val="2"/>
          </w:tcPr>
          <w:p w14:paraId="55752526" w14:textId="77777777" w:rsidR="003905D0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เกณฑ์การประเมิน</w:t>
            </w:r>
          </w:p>
          <w:p w14:paraId="0A1F0317" w14:textId="77777777" w:rsidR="00E616AF" w:rsidRPr="00CB15D2" w:rsidRDefault="00BC1156" w:rsidP="00AE0E3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75.1 </w:t>
            </w:r>
            <w:r w:rsidR="00F228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</w:t>
            </w:r>
            <w:r w:rsidR="00F228F1"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ะ</w:t>
            </w:r>
            <w:r w:rsidR="00F228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ดับ</w:t>
            </w:r>
            <w:r w:rsidR="00F228F1"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ความสำเร็จ</w:t>
            </w:r>
            <w:r w:rsidR="00F228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ในการพัฒนา</w:t>
            </w:r>
            <w:r w:rsidR="00F228F1"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กฎหมาย</w:t>
            </w:r>
            <w:r w:rsidR="00F228F1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62C64C7D" w14:textId="77777777" w:rsidR="003905D0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B658DB" w:rsidRPr="00CB15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</w:t>
            </w:r>
            <w:r w:rsidRPr="00CB15D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6C714E05" w14:textId="77777777" w:rsidR="003A375E" w:rsidRPr="00CB15D2" w:rsidRDefault="003A375E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  <w:tbl>
            <w:tblPr>
              <w:tblW w:w="7597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597"/>
            </w:tblGrid>
            <w:tr w:rsidR="0094407A" w:rsidRPr="00CB15D2" w14:paraId="746F4E49" w14:textId="77777777" w:rsidTr="0094407A">
              <w:trPr>
                <w:trHeight w:val="485"/>
                <w:jc w:val="center"/>
              </w:trPr>
              <w:tc>
                <w:tcPr>
                  <w:tcW w:w="7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CB0443" w14:textId="77777777" w:rsidR="0094407A" w:rsidRPr="00CB15D2" w:rsidRDefault="0094407A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94407A" w:rsidRPr="00CB15D2" w14:paraId="495E2593" w14:textId="77777777" w:rsidTr="0094407A">
              <w:trPr>
                <w:trHeight w:val="488"/>
                <w:jc w:val="center"/>
              </w:trPr>
              <w:tc>
                <w:tcPr>
                  <w:tcW w:w="7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1B3F74" w14:textId="77777777" w:rsidR="0094407A" w:rsidRPr="00CB15D2" w:rsidRDefault="008506E6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CB15D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ตามเป้าหมายที่กำหนด</w:t>
                  </w:r>
                </w:p>
              </w:tc>
            </w:tr>
          </w:tbl>
          <w:p w14:paraId="5A167532" w14:textId="77777777" w:rsidR="0094407A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B658DB" w:rsidRPr="00CB15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tbl>
            <w:tblPr>
              <w:tblW w:w="7597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597"/>
            </w:tblGrid>
            <w:tr w:rsidR="0094407A" w:rsidRPr="00CB15D2" w14:paraId="1418EF4B" w14:textId="77777777" w:rsidTr="003F1810">
              <w:trPr>
                <w:trHeight w:val="485"/>
                <w:jc w:val="center"/>
              </w:trPr>
              <w:tc>
                <w:tcPr>
                  <w:tcW w:w="7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9AEA3D" w14:textId="77777777" w:rsidR="0094407A" w:rsidRPr="00CB15D2" w:rsidRDefault="0094407A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94407A" w:rsidRPr="00CB15D2" w14:paraId="031F4F43" w14:textId="77777777" w:rsidTr="003F1810">
              <w:trPr>
                <w:trHeight w:val="488"/>
                <w:jc w:val="center"/>
              </w:trPr>
              <w:tc>
                <w:tcPr>
                  <w:tcW w:w="7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A0CE84" w14:textId="77777777" w:rsidR="0094407A" w:rsidRPr="00CB15D2" w:rsidRDefault="0094407A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CB15D2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</w:tr>
          </w:tbl>
          <w:p w14:paraId="51A1B36A" w14:textId="77777777" w:rsidR="0094407A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B658DB" w:rsidRPr="00CB15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tbl>
            <w:tblPr>
              <w:tblW w:w="7597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597"/>
            </w:tblGrid>
            <w:tr w:rsidR="0094407A" w:rsidRPr="00CB15D2" w14:paraId="3EA31E19" w14:textId="77777777" w:rsidTr="003F1810">
              <w:trPr>
                <w:trHeight w:val="485"/>
                <w:jc w:val="center"/>
              </w:trPr>
              <w:tc>
                <w:tcPr>
                  <w:tcW w:w="7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36CC3DF" w14:textId="77777777" w:rsidR="0094407A" w:rsidRPr="00CB15D2" w:rsidRDefault="0094407A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94407A" w:rsidRPr="00CB15D2" w14:paraId="655BC5C1" w14:textId="77777777" w:rsidTr="003F1810">
              <w:trPr>
                <w:trHeight w:val="488"/>
                <w:jc w:val="center"/>
              </w:trPr>
              <w:tc>
                <w:tcPr>
                  <w:tcW w:w="7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C687FE" w14:textId="77777777" w:rsidR="0094407A" w:rsidRPr="00CB15D2" w:rsidRDefault="0094407A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CB15D2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</w:tr>
          </w:tbl>
          <w:p w14:paraId="6D12652B" w14:textId="77777777" w:rsidR="003905D0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B658DB" w:rsidRPr="00CB15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</w:p>
          <w:tbl>
            <w:tblPr>
              <w:tblW w:w="7597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597"/>
            </w:tblGrid>
            <w:tr w:rsidR="0094407A" w:rsidRPr="00CB15D2" w14:paraId="653E9ED5" w14:textId="77777777" w:rsidTr="003F1810">
              <w:trPr>
                <w:trHeight w:val="485"/>
                <w:jc w:val="center"/>
              </w:trPr>
              <w:tc>
                <w:tcPr>
                  <w:tcW w:w="7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C016FB" w14:textId="77777777" w:rsidR="0094407A" w:rsidRPr="00CB15D2" w:rsidRDefault="0094407A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94407A" w:rsidRPr="00CB15D2" w14:paraId="3B3B8B72" w14:textId="77777777" w:rsidTr="003F1810">
              <w:trPr>
                <w:trHeight w:val="488"/>
                <w:jc w:val="center"/>
              </w:trPr>
              <w:tc>
                <w:tcPr>
                  <w:tcW w:w="7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6030C4" w14:textId="77777777" w:rsidR="0094407A" w:rsidRPr="00CB15D2" w:rsidRDefault="0094407A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CB15D2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</w:tr>
          </w:tbl>
          <w:p w14:paraId="130902B4" w14:textId="77777777" w:rsidR="003905D0" w:rsidRPr="00CB15D2" w:rsidRDefault="00C57201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B658DB" w:rsidRPr="00CB15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="003905D0"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3905D0" w:rsidRPr="00CB15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</w:p>
          <w:tbl>
            <w:tblPr>
              <w:tblW w:w="7597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597"/>
            </w:tblGrid>
            <w:tr w:rsidR="0094407A" w:rsidRPr="00CB15D2" w14:paraId="71C62EAA" w14:textId="77777777" w:rsidTr="003F1810">
              <w:trPr>
                <w:trHeight w:val="485"/>
                <w:jc w:val="center"/>
              </w:trPr>
              <w:tc>
                <w:tcPr>
                  <w:tcW w:w="7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B960DF" w14:textId="77777777" w:rsidR="0094407A" w:rsidRPr="00CB15D2" w:rsidRDefault="0094407A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94407A" w:rsidRPr="00CB15D2" w14:paraId="224A9DCB" w14:textId="77777777" w:rsidTr="003F1810">
              <w:trPr>
                <w:trHeight w:val="488"/>
                <w:jc w:val="center"/>
              </w:trPr>
              <w:tc>
                <w:tcPr>
                  <w:tcW w:w="7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F91FED" w14:textId="77777777" w:rsidR="0094407A" w:rsidRPr="00CB15D2" w:rsidRDefault="0094407A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CB15D2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</w:tr>
          </w:tbl>
          <w:p w14:paraId="23942E4B" w14:textId="77777777" w:rsidR="00B17B69" w:rsidRDefault="00B17B69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  <w:p w14:paraId="53283932" w14:textId="6998AB7A" w:rsidR="00B658DB" w:rsidRPr="00F228F1" w:rsidRDefault="00BC1156" w:rsidP="00F60667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75.2 </w:t>
            </w:r>
            <w:r w:rsidR="00F228F1" w:rsidRPr="00F228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</w:t>
            </w:r>
            <w:r w:rsidR="00F228F1" w:rsidRPr="00F228F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ะ</w:t>
            </w:r>
            <w:r w:rsidR="00F228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ดับ</w:t>
            </w:r>
            <w:r w:rsidR="00F228F1" w:rsidRPr="00F228F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ความสำเร็จ</w:t>
            </w:r>
            <w:r w:rsidR="00F228F1" w:rsidRPr="00F228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ของการบังคับใช้กฎหมาย</w:t>
            </w:r>
            <w:r w:rsidR="00F60667" w:rsidRPr="0094200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ด้านสุขภาพ</w:t>
            </w:r>
            <w:r w:rsidR="00F228F1" w:rsidRPr="00F228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ของสำนักงานสาธารณสุขจังหวัดทั่วประเทศ</w:t>
            </w:r>
          </w:p>
          <w:p w14:paraId="49271253" w14:textId="77777777" w:rsidR="00B658DB" w:rsidRPr="00CB15D2" w:rsidRDefault="00CB15D2" w:rsidP="009E0FFD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15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ปี 2564 </w:t>
            </w: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W w:w="5245" w:type="dxa"/>
              <w:tblInd w:w="24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417"/>
              <w:gridCol w:w="1701"/>
              <w:gridCol w:w="2127"/>
            </w:tblGrid>
            <w:tr w:rsidR="00FD66D0" w:rsidRPr="00CB15D2" w14:paraId="3B80280D" w14:textId="77777777" w:rsidTr="00FD66D0">
              <w:trPr>
                <w:trHeight w:val="484"/>
              </w:trPr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7AF6C7DA" w14:textId="77777777" w:rsidR="00FD66D0" w:rsidRPr="00CB15D2" w:rsidRDefault="00FD66D0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ความสำเร็จ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74168303" w14:textId="77777777" w:rsidR="00FD66D0" w:rsidRPr="00CB15D2" w:rsidRDefault="00FD66D0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701A496F" w14:textId="77777777" w:rsidR="00FD66D0" w:rsidRPr="00CB15D2" w:rsidRDefault="00FD66D0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FD66D0" w:rsidRPr="00CB15D2" w14:paraId="26F55B53" w14:textId="77777777" w:rsidTr="00FD66D0">
              <w:trPr>
                <w:trHeight w:val="477"/>
              </w:trPr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8D56F6" w14:textId="0207DB1E" w:rsidR="00FD66D0" w:rsidRPr="00CB15D2" w:rsidRDefault="00FD66D0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  <w:cs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>ตัวชี้วัด 75.2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2BDC33" w14:textId="77777777" w:rsidR="00FD66D0" w:rsidRDefault="00FD66D0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>ร้อยละ 5</w:t>
                  </w:r>
                  <w:r w:rsidRPr="00CB15D2"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 xml:space="preserve">0 </w:t>
                  </w:r>
                </w:p>
                <w:p w14:paraId="7A777E6F" w14:textId="45C30ECC" w:rsidR="00FD66D0" w:rsidRPr="00CB15D2" w:rsidRDefault="00FD66D0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>(39 แห่ง)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449870" w14:textId="77777777" w:rsidR="00FD66D0" w:rsidRDefault="00FD66D0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>ร้อยละ 8</w:t>
                  </w:r>
                  <w:r w:rsidRPr="00CB15D2"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>0 ขึ้นไป</w:t>
                  </w:r>
                </w:p>
                <w:p w14:paraId="3CD73412" w14:textId="3D996CBC" w:rsidR="00FD66D0" w:rsidRPr="00CB15D2" w:rsidRDefault="00FD66D0" w:rsidP="009E0FFD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  <w:r>
                    <w:rPr>
                      <w:rFonts w:ascii="TH SarabunPSK" w:eastAsia="Times New Roman" w:hAnsi="TH SarabunPSK" w:cs="TH SarabunPSK" w:hint="cs"/>
                      <w:sz w:val="30"/>
                      <w:szCs w:val="30"/>
                      <w:cs/>
                    </w:rPr>
                    <w:t>(61 แห่ง ขึ้นไป)</w:t>
                  </w:r>
                </w:p>
              </w:tc>
            </w:tr>
          </w:tbl>
          <w:p w14:paraId="17F90C51" w14:textId="77777777" w:rsid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CB15D2" w:rsidRPr="00CB15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:</w:t>
            </w:r>
          </w:p>
          <w:tbl>
            <w:tblPr>
              <w:tblW w:w="5245" w:type="dxa"/>
              <w:tblInd w:w="24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417"/>
              <w:gridCol w:w="1701"/>
              <w:gridCol w:w="2127"/>
            </w:tblGrid>
            <w:tr w:rsidR="00FD66D0" w:rsidRPr="00CB15D2" w14:paraId="0B44E7B1" w14:textId="77777777" w:rsidTr="00EC47B7">
              <w:trPr>
                <w:trHeight w:val="484"/>
              </w:trPr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4DDA9E8A" w14:textId="77777777" w:rsidR="00FD66D0" w:rsidRPr="00CB15D2" w:rsidRDefault="00FD66D0" w:rsidP="00EC47B7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ความสำเร็จ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57010460" w14:textId="77777777" w:rsidR="00FD66D0" w:rsidRPr="00CB15D2" w:rsidRDefault="00FD66D0" w:rsidP="00EC47B7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5D11B476" w14:textId="77777777" w:rsidR="00FD66D0" w:rsidRPr="00CB15D2" w:rsidRDefault="00FD66D0" w:rsidP="00EC47B7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FD66D0" w:rsidRPr="00CB15D2" w14:paraId="457BEB93" w14:textId="77777777" w:rsidTr="009F71DD">
              <w:trPr>
                <w:trHeight w:val="477"/>
              </w:trPr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4281D7" w14:textId="553FE7D0" w:rsidR="00FD66D0" w:rsidRPr="00FD66D0" w:rsidRDefault="00FD66D0" w:rsidP="00FD66D0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FD66D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ดำเนินการต่อเนื่องจากปี 2564</w:t>
                  </w:r>
                </w:p>
              </w:tc>
            </w:tr>
          </w:tbl>
          <w:p w14:paraId="20F38DB0" w14:textId="77777777" w:rsidR="003905D0" w:rsidRDefault="007D56DC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</w:t>
            </w: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="00CB15D2" w:rsidRPr="00CB15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  <w:r w:rsidR="003905D0"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3905D0" w:rsidRPr="00CB15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="003905D0"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tbl>
            <w:tblPr>
              <w:tblW w:w="5245" w:type="dxa"/>
              <w:tblInd w:w="24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417"/>
              <w:gridCol w:w="1701"/>
              <w:gridCol w:w="2127"/>
            </w:tblGrid>
            <w:tr w:rsidR="00FD66D0" w:rsidRPr="00CB15D2" w14:paraId="7F3C41A8" w14:textId="77777777" w:rsidTr="00EC47B7">
              <w:trPr>
                <w:trHeight w:val="484"/>
              </w:trPr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2CBD6CF9" w14:textId="77777777" w:rsidR="00FD66D0" w:rsidRPr="00CB15D2" w:rsidRDefault="00FD66D0" w:rsidP="00EC47B7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ความสำเร็จ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7A0A5522" w14:textId="77777777" w:rsidR="00FD66D0" w:rsidRPr="00CB15D2" w:rsidRDefault="00FD66D0" w:rsidP="00EC47B7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797100E5" w14:textId="77777777" w:rsidR="00FD66D0" w:rsidRPr="00CB15D2" w:rsidRDefault="00FD66D0" w:rsidP="00EC47B7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FD66D0" w:rsidRPr="00CB15D2" w14:paraId="01E30916" w14:textId="77777777" w:rsidTr="00EC47B7">
              <w:trPr>
                <w:trHeight w:val="477"/>
              </w:trPr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AFBC99" w14:textId="3F552B46" w:rsidR="00FD66D0" w:rsidRPr="00FD66D0" w:rsidRDefault="00FD66D0" w:rsidP="00EC47B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ดำเนินการต่อเนื่องจากปี 256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</w:t>
                  </w:r>
                </w:p>
              </w:tc>
            </w:tr>
          </w:tbl>
          <w:p w14:paraId="535E1DD1" w14:textId="77777777" w:rsidR="003905D0" w:rsidRDefault="003905D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CB15D2" w:rsidRPr="00CB15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</w:p>
          <w:tbl>
            <w:tblPr>
              <w:tblW w:w="5245" w:type="dxa"/>
              <w:tblInd w:w="24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417"/>
              <w:gridCol w:w="1701"/>
              <w:gridCol w:w="2127"/>
            </w:tblGrid>
            <w:tr w:rsidR="00FD66D0" w:rsidRPr="00CB15D2" w14:paraId="12FE2829" w14:textId="77777777" w:rsidTr="00EC47B7">
              <w:trPr>
                <w:trHeight w:val="484"/>
              </w:trPr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3BC5FD3F" w14:textId="77777777" w:rsidR="00FD66D0" w:rsidRPr="00CB15D2" w:rsidRDefault="00FD66D0" w:rsidP="00EC47B7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ความสำเร็จ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35912B56" w14:textId="77777777" w:rsidR="00FD66D0" w:rsidRPr="00CB15D2" w:rsidRDefault="00FD66D0" w:rsidP="00EC47B7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1D3846BB" w14:textId="77777777" w:rsidR="00FD66D0" w:rsidRPr="00CB15D2" w:rsidRDefault="00FD66D0" w:rsidP="00EC47B7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FD66D0" w:rsidRPr="00CB15D2" w14:paraId="25912639" w14:textId="77777777" w:rsidTr="00EC47B7">
              <w:trPr>
                <w:trHeight w:val="477"/>
              </w:trPr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B577786" w14:textId="34F00E77" w:rsidR="00FD66D0" w:rsidRPr="00FD66D0" w:rsidRDefault="00FD66D0" w:rsidP="00EC47B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ดำเนินการต่อเนื่องจากปี 256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</w:t>
                  </w:r>
                </w:p>
              </w:tc>
            </w:tr>
          </w:tbl>
          <w:p w14:paraId="20F764D4" w14:textId="77777777" w:rsidR="001F7C60" w:rsidRDefault="001F7C6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DE3D602" w14:textId="77777777" w:rsidR="001F7C60" w:rsidRDefault="001F7C6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24114DE" w14:textId="77777777" w:rsidR="003905D0" w:rsidRDefault="003905D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ปี 256</w:t>
            </w:r>
            <w:r w:rsidR="00CB15D2" w:rsidRPr="00CB15D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8</w:t>
            </w: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</w:p>
          <w:tbl>
            <w:tblPr>
              <w:tblW w:w="5245" w:type="dxa"/>
              <w:tblInd w:w="24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417"/>
              <w:gridCol w:w="1701"/>
              <w:gridCol w:w="2127"/>
            </w:tblGrid>
            <w:tr w:rsidR="00FD66D0" w:rsidRPr="00CB15D2" w14:paraId="6376E7B3" w14:textId="77777777" w:rsidTr="00EC47B7">
              <w:trPr>
                <w:trHeight w:val="484"/>
              </w:trPr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7B06B30A" w14:textId="77777777" w:rsidR="00FD66D0" w:rsidRPr="00CB15D2" w:rsidRDefault="00FD66D0" w:rsidP="00EC47B7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ความสำเร็จ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4B0F9140" w14:textId="77777777" w:rsidR="00FD66D0" w:rsidRPr="00CB15D2" w:rsidRDefault="00FD66D0" w:rsidP="00EC47B7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14:paraId="2F441F70" w14:textId="77777777" w:rsidR="00FD66D0" w:rsidRPr="00CB15D2" w:rsidRDefault="00FD66D0" w:rsidP="00EC47B7">
                  <w:pPr>
                    <w:spacing w:after="0" w:line="240" w:lineRule="auto"/>
                    <w:contextualSpacing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B15D2">
                    <w:rPr>
                      <w:rFonts w:ascii="TH SarabunPSK" w:eastAsia="Times New Roman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FD66D0" w:rsidRPr="00CB15D2" w14:paraId="16566DB4" w14:textId="77777777" w:rsidTr="00EC47B7">
              <w:trPr>
                <w:trHeight w:val="477"/>
              </w:trPr>
              <w:tc>
                <w:tcPr>
                  <w:tcW w:w="52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A399F6" w14:textId="2B520B11" w:rsidR="00FD66D0" w:rsidRPr="00FD66D0" w:rsidRDefault="00FD66D0" w:rsidP="00EC47B7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ดำเนินการต่อเนื่องจากปี 256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</w:t>
                  </w:r>
                </w:p>
              </w:tc>
            </w:tr>
          </w:tbl>
          <w:p w14:paraId="4FA2AC0E" w14:textId="77777777" w:rsidR="00BC1156" w:rsidRPr="00CB15D2" w:rsidRDefault="00BC1156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05D0" w:rsidRPr="00CB15D2" w14:paraId="04B85437" w14:textId="77777777" w:rsidTr="001B424C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9497" w14:textId="77777777" w:rsidR="0094407A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วิธีการ</w:t>
            </w:r>
          </w:p>
          <w:p w14:paraId="54C33D45" w14:textId="77777777" w:rsidR="003905D0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ประเมินผล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E54B6" w14:textId="77777777" w:rsidR="003905D0" w:rsidRDefault="00104C47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75.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="003905D0"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F228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</w:t>
            </w:r>
            <w:r w:rsidR="006149A6"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ะ</w:t>
            </w:r>
            <w:r w:rsidR="00F228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ดับ</w:t>
            </w:r>
            <w:r w:rsidR="003905D0"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ความสำเร็จ</w:t>
            </w:r>
            <w:r w:rsidR="00803C1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ในการพัฒนา</w:t>
            </w:r>
            <w:r w:rsidR="003905D0"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กฎหมาย</w:t>
            </w:r>
            <w:r w:rsidR="003905D0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พิจารณาจากผลสำเร็จในการ</w:t>
            </w:r>
            <w:r w:rsidR="000C3859" w:rsidRPr="00803C19">
              <w:rPr>
                <w:rFonts w:ascii="TH SarabunPSK" w:hAnsi="TH SarabunPSK" w:cs="TH SarabunPSK"/>
                <w:sz w:val="32"/>
                <w:szCs w:val="32"/>
                <w:cs/>
              </w:rPr>
              <w:t>พัฒนา</w:t>
            </w:r>
            <w:r w:rsidR="003905D0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กฎหมายที่กระทรวงสาธารณสุขรับผิดชอบ</w:t>
            </w:r>
            <w:r w:rsidR="00F228F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CB15D2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หน่วยงานภายในกระทรวง กระทรวงสาธารณสุข หน่วยงานในกำกับกระทรวงสาธารณสุข </w:t>
            </w:r>
          </w:p>
          <w:p w14:paraId="278CC093" w14:textId="0BB3F725" w:rsidR="000C3859" w:rsidRPr="00CB15D2" w:rsidRDefault="00104C47" w:rsidP="009E0FF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75.</w:t>
            </w:r>
            <w:r w:rsidR="003905D0" w:rsidRPr="003342E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3905D0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228F1" w:rsidRPr="00F228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</w:t>
            </w:r>
            <w:r w:rsidR="000C3859" w:rsidRPr="00F228F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ะ</w:t>
            </w:r>
            <w:r w:rsidR="00F228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ดับ</w:t>
            </w:r>
            <w:r w:rsidR="000C3859" w:rsidRPr="00F228F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ความสำเร็จ</w:t>
            </w:r>
            <w:r w:rsidR="00CB15D2" w:rsidRPr="00F228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ของการบังคับใช้กฎหมาย</w:t>
            </w:r>
            <w:r w:rsidR="00F60667" w:rsidRPr="0094200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ด้านสุขภาพ</w:t>
            </w:r>
            <w:r w:rsidR="00CB15D2" w:rsidRPr="00F228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ของสำนักงานสาธารณสุขจังหวัดทั่วประเทศ</w:t>
            </w:r>
          </w:p>
          <w:p w14:paraId="57236A78" w14:textId="7FE8E982" w:rsidR="001124E0" w:rsidRPr="00CB15D2" w:rsidRDefault="000C3859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3905D0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ประเมินจากข้อมูล</w:t>
            </w:r>
            <w:r w:rsidR="00F228F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3905D0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รายงานจากสำนักงานสาธารณสุขจังหวัด</w:t>
            </w:r>
            <w:r w:rsidR="00F228F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905D0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โดย</w:t>
            </w:r>
            <w:r w:rsidR="009436BF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กอง</w:t>
            </w:r>
            <w:r w:rsidR="003905D0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กฎหมาย สำนักงานปลัดกระทรวงสาธารณสุข</w:t>
            </w:r>
          </w:p>
        </w:tc>
      </w:tr>
      <w:tr w:rsidR="003905D0" w:rsidRPr="00CB15D2" w14:paraId="28C1300D" w14:textId="77777777" w:rsidTr="001B424C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748F" w14:textId="77777777" w:rsidR="003905D0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5CBB" w14:textId="77777777" w:rsidR="003905D0" w:rsidRPr="00CB15D2" w:rsidRDefault="003905D0" w:rsidP="009E0FFD">
            <w:pPr>
              <w:spacing w:after="0" w:line="228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แผนการปรับปรุงแก้ไขกฎหมายในแต่ละปี</w:t>
            </w:r>
          </w:p>
        </w:tc>
      </w:tr>
      <w:tr w:rsidR="003905D0" w:rsidRPr="00CB15D2" w14:paraId="46DA9C77" w14:textId="77777777" w:rsidTr="00BC1156">
        <w:trPr>
          <w:trHeight w:val="1421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2C74" w14:textId="77777777" w:rsidR="003905D0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  <w:p w14:paraId="0F7F2DCB" w14:textId="77777777" w:rsidR="009436BF" w:rsidRDefault="009436BF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D0C7B72" w14:textId="77777777" w:rsidR="00F228F1" w:rsidRDefault="00F228F1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2E88ED2" w14:textId="77777777" w:rsidR="00C70E2E" w:rsidRPr="00CB15D2" w:rsidRDefault="00C70E2E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72"/>
              <w:gridCol w:w="1372"/>
              <w:gridCol w:w="1372"/>
              <w:gridCol w:w="1372"/>
              <w:gridCol w:w="1372"/>
            </w:tblGrid>
            <w:tr w:rsidR="003905D0" w:rsidRPr="00CB15D2" w14:paraId="468ED31F" w14:textId="77777777" w:rsidTr="001B424C">
              <w:trPr>
                <w:jc w:val="center"/>
              </w:trPr>
              <w:tc>
                <w:tcPr>
                  <w:tcW w:w="1372" w:type="dxa"/>
                  <w:vMerge w:val="restart"/>
                </w:tcPr>
                <w:p w14:paraId="2EBBCFED" w14:textId="77777777" w:rsidR="003905D0" w:rsidRPr="00CB15D2" w:rsidRDefault="003905D0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372" w:type="dxa"/>
                  <w:vMerge w:val="restart"/>
                </w:tcPr>
                <w:p w14:paraId="7624956F" w14:textId="77777777" w:rsidR="003905D0" w:rsidRPr="00CB15D2" w:rsidRDefault="003905D0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CB15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6" w:type="dxa"/>
                  <w:gridSpan w:val="3"/>
                </w:tcPr>
                <w:p w14:paraId="7485A81A" w14:textId="77777777" w:rsidR="003905D0" w:rsidRPr="00CB15D2" w:rsidRDefault="003905D0" w:rsidP="009E0FFD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3905D0" w:rsidRPr="00CB15D2" w14:paraId="05D1A9B0" w14:textId="77777777" w:rsidTr="001B424C">
              <w:trPr>
                <w:jc w:val="center"/>
              </w:trPr>
              <w:tc>
                <w:tcPr>
                  <w:tcW w:w="1372" w:type="dxa"/>
                  <w:vMerge/>
                </w:tcPr>
                <w:p w14:paraId="704638D5" w14:textId="77777777" w:rsidR="003905D0" w:rsidRPr="00CB15D2" w:rsidRDefault="003905D0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  <w:vMerge/>
                </w:tcPr>
                <w:p w14:paraId="50FF24C9" w14:textId="77777777" w:rsidR="003905D0" w:rsidRPr="00CB15D2" w:rsidRDefault="003905D0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673311F4" w14:textId="77777777" w:rsidR="003905D0" w:rsidRPr="00CB15D2" w:rsidRDefault="003905D0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7D56DC" w:rsidRPr="00CB15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CB15D2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372" w:type="dxa"/>
                </w:tcPr>
                <w:p w14:paraId="2D449CCD" w14:textId="77777777" w:rsidR="003905D0" w:rsidRPr="00CB15D2" w:rsidRDefault="003905D0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7D56DC" w:rsidRPr="00CB15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CB15D2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372" w:type="dxa"/>
                </w:tcPr>
                <w:p w14:paraId="3C40322D" w14:textId="77777777" w:rsidR="003905D0" w:rsidRPr="00CB15D2" w:rsidRDefault="003905D0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15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C57201" w:rsidRPr="00CB15D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6</w:t>
                  </w:r>
                  <w:r w:rsidR="00CB15D2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</w:tr>
            <w:tr w:rsidR="003905D0" w:rsidRPr="00CB15D2" w14:paraId="16848C6E" w14:textId="77777777" w:rsidTr="001B424C">
              <w:trPr>
                <w:jc w:val="center"/>
              </w:trPr>
              <w:tc>
                <w:tcPr>
                  <w:tcW w:w="1372" w:type="dxa"/>
                </w:tcPr>
                <w:p w14:paraId="57678766" w14:textId="77777777" w:rsidR="003905D0" w:rsidRPr="00CB15D2" w:rsidRDefault="003905D0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CB15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372" w:type="dxa"/>
                </w:tcPr>
                <w:p w14:paraId="39C23251" w14:textId="77777777" w:rsidR="003905D0" w:rsidRPr="00CB15D2" w:rsidRDefault="003905D0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CB15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372" w:type="dxa"/>
                </w:tcPr>
                <w:p w14:paraId="6A11143B" w14:textId="77777777" w:rsidR="003905D0" w:rsidRPr="00CB15D2" w:rsidRDefault="003905D0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B15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372" w:type="dxa"/>
                </w:tcPr>
                <w:p w14:paraId="2C420E3A" w14:textId="77777777" w:rsidR="003905D0" w:rsidRPr="00CB15D2" w:rsidRDefault="003905D0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B15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372" w:type="dxa"/>
                </w:tcPr>
                <w:p w14:paraId="7D288508" w14:textId="77777777" w:rsidR="003905D0" w:rsidRPr="00CB15D2" w:rsidRDefault="003905D0" w:rsidP="009E0FF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CB15D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</w:tr>
          </w:tbl>
          <w:p w14:paraId="760C09A3" w14:textId="77777777" w:rsidR="00BC1156" w:rsidRPr="00CB15D2" w:rsidRDefault="00BC1156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05D0" w:rsidRPr="00CB15D2" w14:paraId="6043C2E5" w14:textId="77777777" w:rsidTr="001B424C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4A96" w14:textId="77777777" w:rsidR="003905D0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6B872FA9" w14:textId="77777777" w:rsidR="003905D0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5810" w14:textId="77777777" w:rsidR="003905D0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="00C57201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="00C57201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ปิยะวัฒน์</w:t>
            </w:r>
            <w:proofErr w:type="spellEnd"/>
            <w:r w:rsidR="00C57201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proofErr w:type="spellStart"/>
            <w:r w:rsidR="00C57201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ศิลป</w:t>
            </w:r>
            <w:proofErr w:type="spellEnd"/>
            <w:r w:rsidR="00C57201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รัศมี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ผู้อำนวยการ</w:t>
            </w:r>
            <w:r w:rsidR="00C57201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กอง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กฎหมาย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B15D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720B266A" w14:textId="77777777" w:rsidR="003905D0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CB15D2">
              <w:rPr>
                <w:rFonts w:ascii="TH SarabunPSK" w:hAnsi="TH SarabunPSK" w:cs="TH SarabunPSK"/>
                <w:sz w:val="32"/>
                <w:szCs w:val="32"/>
              </w:rPr>
              <w:t>02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CB15D2">
              <w:rPr>
                <w:rFonts w:ascii="TH SarabunPSK" w:hAnsi="TH SarabunPSK" w:cs="TH SarabunPSK"/>
                <w:sz w:val="32"/>
                <w:szCs w:val="32"/>
              </w:rPr>
              <w:t>59014</w:t>
            </w:r>
            <w:r w:rsidR="00C57201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26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: </w:t>
            </w:r>
          </w:p>
          <w:p w14:paraId="30CDB116" w14:textId="77777777" w:rsidR="003905D0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CB15D2">
              <w:rPr>
                <w:rFonts w:ascii="TH SarabunPSK" w:hAnsi="TH SarabunPSK" w:cs="TH SarabunPSK"/>
                <w:sz w:val="32"/>
                <w:szCs w:val="32"/>
              </w:rPr>
              <w:t xml:space="preserve"> 02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CB15D2">
              <w:rPr>
                <w:rFonts w:ascii="TH SarabunPSK" w:hAnsi="TH SarabunPSK" w:cs="TH SarabunPSK"/>
                <w:sz w:val="32"/>
                <w:szCs w:val="32"/>
              </w:rPr>
              <w:t>5901434</w:t>
            </w:r>
            <w:r w:rsidRPr="00CB15D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B15D2">
              <w:rPr>
                <w:rFonts w:ascii="TH SarabunPSK" w:hAnsi="TH SarabunPSK" w:cs="TH SarabunPSK"/>
                <w:sz w:val="32"/>
                <w:szCs w:val="32"/>
              </w:rPr>
              <w:t>E-mail : legal@health.moph.go.th</w:t>
            </w:r>
          </w:p>
          <w:p w14:paraId="5E0F6724" w14:textId="77777777" w:rsidR="003905D0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Pr="00CB15D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นายสิทธิศักดิ์  รอดเกิด</w:t>
            </w:r>
            <w:r w:rsidRPr="00CB15D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8911DB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หัวหน้ากลุ่มปรับปรุงและพัฒนากฎหมาย</w:t>
            </w:r>
          </w:p>
          <w:p w14:paraId="0FF4BB3B" w14:textId="77777777" w:rsidR="003905D0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CB15D2">
              <w:rPr>
                <w:rFonts w:ascii="TH SarabunPSK" w:hAnsi="TH SarabunPSK" w:cs="TH SarabunPSK"/>
                <w:sz w:val="32"/>
                <w:szCs w:val="32"/>
              </w:rPr>
              <w:t xml:space="preserve"> 02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CB15D2">
              <w:rPr>
                <w:rFonts w:ascii="TH SarabunPSK" w:hAnsi="TH SarabunPSK" w:cs="TH SarabunPSK"/>
                <w:sz w:val="32"/>
                <w:szCs w:val="32"/>
              </w:rPr>
              <w:t>5901437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: </w:t>
            </w:r>
          </w:p>
          <w:p w14:paraId="3ABF702B" w14:textId="77777777" w:rsidR="003905D0" w:rsidRPr="00B17B69" w:rsidRDefault="003905D0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CB15D2">
              <w:rPr>
                <w:rFonts w:ascii="TH SarabunPSK" w:hAnsi="TH SarabunPSK" w:cs="TH SarabunPSK"/>
                <w:sz w:val="32"/>
                <w:szCs w:val="32"/>
              </w:rPr>
              <w:t>02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CB15D2">
              <w:rPr>
                <w:rFonts w:ascii="TH SarabunPSK" w:hAnsi="TH SarabunPSK" w:cs="TH SarabunPSK"/>
                <w:sz w:val="32"/>
                <w:szCs w:val="32"/>
              </w:rPr>
              <w:t>5901434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B15D2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6" w:history="1">
              <w:r w:rsidRPr="00B17B69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legal@health.moph.go.th</w:t>
              </w:r>
            </w:hyperlink>
          </w:p>
          <w:p w14:paraId="5D3F0221" w14:textId="77777777" w:rsidR="003905D0" w:rsidRPr="00B17B69" w:rsidRDefault="003905D0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>3.  นายณรงค์ศักดิ์  สงวนปรางค์             นิติกรชำนาญการพิเศษ</w:t>
            </w:r>
          </w:p>
          <w:p w14:paraId="55418407" w14:textId="77777777" w:rsidR="003905D0" w:rsidRPr="00B17B69" w:rsidRDefault="003905D0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02-59014</w:t>
            </w:r>
            <w:r w:rsidR="008911DB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>35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: </w:t>
            </w:r>
          </w:p>
          <w:p w14:paraId="4D72EACA" w14:textId="77777777" w:rsidR="003905D0" w:rsidRPr="00B17B69" w:rsidRDefault="003905D0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:02-5901434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7" w:history="1">
              <w:r w:rsidR="008911DB" w:rsidRPr="00B17B69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legal@health.moph.go.th</w:t>
              </w:r>
            </w:hyperlink>
          </w:p>
          <w:p w14:paraId="4CA636F3" w14:textId="77777777" w:rsidR="007D56DC" w:rsidRPr="00B17B69" w:rsidRDefault="001819B3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7D56DC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>.  นาย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>นายสมชาย รำจวน</w:t>
            </w:r>
            <w:r w:rsidR="007D56DC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</w:t>
            </w:r>
            <w:r w:rsidR="00C60F81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</w:t>
            </w:r>
            <w:r w:rsidR="007D56DC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>นิติกรชำนาญการพิเศษ</w:t>
            </w:r>
          </w:p>
          <w:p w14:paraId="1F96F3E0" w14:textId="77777777" w:rsidR="007D56DC" w:rsidRPr="00B17B69" w:rsidRDefault="007D56DC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02-5901435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: </w:t>
            </w:r>
          </w:p>
          <w:p w14:paraId="7D16ABEB" w14:textId="77777777" w:rsidR="007D56DC" w:rsidRPr="00B17B69" w:rsidRDefault="007D56DC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:02-5901434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8" w:history="1">
              <w:r w:rsidRPr="00B17B69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legal@health.moph.go.th</w:t>
              </w:r>
            </w:hyperlink>
          </w:p>
          <w:p w14:paraId="69CE4483" w14:textId="77777777" w:rsidR="006149A6" w:rsidRPr="00B17B69" w:rsidRDefault="001819B3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8911DB" w:rsidRPr="00B17B69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8911DB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="008911DB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>นิญ</w:t>
            </w:r>
            <w:proofErr w:type="spellEnd"/>
            <w:r w:rsidR="008911DB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>ดา เศรษฐ์วัฒนา               นิติกรชำนาญ</w:t>
            </w:r>
          </w:p>
          <w:p w14:paraId="29275665" w14:textId="77777777" w:rsidR="008911DB" w:rsidRPr="00B17B69" w:rsidRDefault="008911DB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02-5901435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: </w:t>
            </w:r>
          </w:p>
          <w:p w14:paraId="652A1D62" w14:textId="77777777" w:rsidR="008911DB" w:rsidRPr="00B17B69" w:rsidRDefault="008911DB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:02-5901434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9" w:history="1">
              <w:r w:rsidRPr="00B17B69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legal@health.moph.go.th</w:t>
              </w:r>
            </w:hyperlink>
          </w:p>
          <w:p w14:paraId="1BB61763" w14:textId="77777777" w:rsidR="006149A6" w:rsidRPr="00B17B69" w:rsidRDefault="001819B3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6149A6" w:rsidRPr="00B17B69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>นายณัฐพงศ์ เมฆมัธยันห์</w:t>
            </w:r>
            <w:r w:rsidR="006149A6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นิติกรปฏิบัติการ</w:t>
            </w:r>
          </w:p>
          <w:p w14:paraId="33AC0230" w14:textId="77777777" w:rsidR="006149A6" w:rsidRPr="00B17B69" w:rsidRDefault="006149A6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02-5901435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: </w:t>
            </w:r>
          </w:p>
          <w:p w14:paraId="68DCC161" w14:textId="77777777" w:rsidR="006149A6" w:rsidRPr="00B17B69" w:rsidRDefault="006149A6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:02-5901434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0" w:history="1">
              <w:r w:rsidRPr="00B17B69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legal@health.moph.go.th</w:t>
              </w:r>
            </w:hyperlink>
          </w:p>
          <w:p w14:paraId="77F38D30" w14:textId="77777777" w:rsidR="00002938" w:rsidRPr="00B17B69" w:rsidRDefault="00002938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</w:rPr>
              <w:t xml:space="preserve">7. 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>ชวพัฒน์</w:t>
            </w:r>
            <w:proofErr w:type="spellEnd"/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สัมฤทธิ์สิริพงศ์              </w:t>
            </w:r>
            <w:r w:rsidR="00C60F81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>นิติกรปฏิบัติการ</w:t>
            </w:r>
          </w:p>
          <w:p w14:paraId="557C5A4E" w14:textId="77777777" w:rsidR="00002938" w:rsidRPr="00B17B69" w:rsidRDefault="00002938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02-5901435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: </w:t>
            </w:r>
          </w:p>
          <w:p w14:paraId="1EA14385" w14:textId="77777777" w:rsidR="00002938" w:rsidRPr="00B17B69" w:rsidRDefault="00002938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:02-5901434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1" w:history="1">
              <w:r w:rsidRPr="00B17B69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legal@health.moph.go.th</w:t>
              </w:r>
            </w:hyperlink>
          </w:p>
          <w:p w14:paraId="2BA80F59" w14:textId="77777777" w:rsidR="001819B3" w:rsidRPr="00B17B69" w:rsidRDefault="00002938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1819B3" w:rsidRPr="00B17B69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1819B3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r w:rsidR="0083592F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>อนุชา กาศลังกา</w:t>
            </w:r>
            <w:r w:rsidR="001B0C22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3592F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รองผู้อำนวยการกองกฎหมาย</w:t>
            </w:r>
          </w:p>
          <w:p w14:paraId="69618E7D" w14:textId="77777777" w:rsidR="001819B3" w:rsidRPr="00B17B69" w:rsidRDefault="001819B3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02-590142</w:t>
            </w:r>
            <w:r w:rsidR="0083592F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>8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: </w:t>
            </w:r>
          </w:p>
          <w:p w14:paraId="5EA44459" w14:textId="77777777" w:rsidR="001B0C22" w:rsidRPr="00B17B69" w:rsidRDefault="001819B3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:02-5901434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2" w:history="1">
              <w:r w:rsidRPr="00B17B69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legal@health.moph.go.th</w:t>
              </w:r>
            </w:hyperlink>
          </w:p>
          <w:p w14:paraId="29CBFEC6" w14:textId="77777777" w:rsidR="001F7C60" w:rsidRDefault="001F7C60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EDEFC99" w14:textId="77777777" w:rsidR="001819B3" w:rsidRPr="00B17B69" w:rsidRDefault="00002938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</w:rPr>
              <w:lastRenderedPageBreak/>
              <w:t>9</w:t>
            </w:r>
            <w:r w:rsidR="001819B3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>. นางสาวจุฑารัตน์</w:t>
            </w:r>
            <w:r w:rsidR="001B0C22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กระจกเหลี่ยม          นักวิเคราะห์นโยบายและแผน</w:t>
            </w:r>
          </w:p>
          <w:p w14:paraId="2B8D537F" w14:textId="77777777" w:rsidR="001819B3" w:rsidRPr="00B17B69" w:rsidRDefault="001819B3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02-5901432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: </w:t>
            </w:r>
          </w:p>
          <w:p w14:paraId="5566B53D" w14:textId="255325AD" w:rsidR="00BC1156" w:rsidRPr="001124E0" w:rsidRDefault="001819B3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:02-5901434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3" w:history="1">
              <w:r w:rsidRPr="00B17B69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legal@health.moph.go.th</w:t>
              </w:r>
            </w:hyperlink>
          </w:p>
        </w:tc>
      </w:tr>
      <w:tr w:rsidR="003905D0" w:rsidRPr="00CB15D2" w14:paraId="3227FCE3" w14:textId="77777777" w:rsidTr="001B424C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ADF3" w14:textId="77777777" w:rsidR="003905D0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</w:pPr>
            <w:r w:rsidRPr="00CB15D2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lastRenderedPageBreak/>
              <w:t>หน่วยงานประมวลผลและจัดทำข้อมูล(ระดับส่วนกลาง)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0630" w14:textId="77777777" w:rsidR="003905D0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="00266B82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อง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กฎหมาย สำนักงานปลัดกระทรวงสาธารณสุข</w:t>
            </w:r>
          </w:p>
          <w:p w14:paraId="3D384125" w14:textId="77777777" w:rsidR="00C60F81" w:rsidRPr="00CB15D2" w:rsidRDefault="00C60F81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905D0" w:rsidRPr="00DB7041" w14:paraId="6E535893" w14:textId="77777777" w:rsidTr="001B424C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5F24" w14:textId="77777777" w:rsidR="003905D0" w:rsidRPr="00CB15D2" w:rsidRDefault="003905D0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</w:t>
            </w:r>
            <w:r w:rsidR="00DA7AFA"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B747" w14:textId="77777777" w:rsidR="008911DB" w:rsidRPr="00CB15D2" w:rsidRDefault="00266B82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15D2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8911DB" w:rsidRPr="00CB15D2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8911DB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นายสิทธิศักดิ์  รอดเกิด</w:t>
            </w:r>
            <w:r w:rsidR="008911DB" w:rsidRPr="00CB15D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8911DB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8911DB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หัวหน้ากลุ่มปรับปรุงและพัฒนากฎหมาย</w:t>
            </w:r>
          </w:p>
          <w:p w14:paraId="669EF868" w14:textId="77777777" w:rsidR="008911DB" w:rsidRPr="00CB15D2" w:rsidRDefault="008911DB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CB15D2">
              <w:rPr>
                <w:rFonts w:ascii="TH SarabunPSK" w:hAnsi="TH SarabunPSK" w:cs="TH SarabunPSK"/>
                <w:sz w:val="32"/>
                <w:szCs w:val="32"/>
              </w:rPr>
              <w:t xml:space="preserve"> 02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CB15D2">
              <w:rPr>
                <w:rFonts w:ascii="TH SarabunPSK" w:hAnsi="TH SarabunPSK" w:cs="TH SarabunPSK"/>
                <w:sz w:val="32"/>
                <w:szCs w:val="32"/>
              </w:rPr>
              <w:t>5901437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: </w:t>
            </w:r>
          </w:p>
          <w:p w14:paraId="7BAC90E8" w14:textId="77777777" w:rsidR="008911DB" w:rsidRPr="00B17B69" w:rsidRDefault="008911DB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CB15D2">
              <w:rPr>
                <w:rFonts w:ascii="TH SarabunPSK" w:hAnsi="TH SarabunPSK" w:cs="TH SarabunPSK"/>
                <w:sz w:val="32"/>
                <w:szCs w:val="32"/>
              </w:rPr>
              <w:t>02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CB15D2">
              <w:rPr>
                <w:rFonts w:ascii="TH SarabunPSK" w:hAnsi="TH SarabunPSK" w:cs="TH SarabunPSK"/>
                <w:sz w:val="32"/>
                <w:szCs w:val="32"/>
              </w:rPr>
              <w:t>5901434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B15D2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4" w:history="1">
              <w:r w:rsidRPr="00B17B69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legal@health.moph.go.th</w:t>
              </w:r>
            </w:hyperlink>
          </w:p>
          <w:p w14:paraId="26402066" w14:textId="77777777" w:rsidR="008911DB" w:rsidRPr="00B17B69" w:rsidRDefault="00266B82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8911DB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>.  นายณรงค์ศักดิ์  สงวนปรางค์             นิติกรชำนาญการพิเศษ</w:t>
            </w:r>
          </w:p>
          <w:p w14:paraId="0527B64F" w14:textId="77777777" w:rsidR="008911DB" w:rsidRPr="00B17B69" w:rsidRDefault="008911DB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02-5901435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: </w:t>
            </w:r>
          </w:p>
          <w:p w14:paraId="5F89B297" w14:textId="77777777" w:rsidR="008911DB" w:rsidRPr="00B17B69" w:rsidRDefault="008911DB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:02-5901434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5" w:history="1">
              <w:r w:rsidRPr="00B17B69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legal@health.moph.go.th</w:t>
              </w:r>
            </w:hyperlink>
          </w:p>
          <w:p w14:paraId="4095260B" w14:textId="77777777" w:rsidR="001819B3" w:rsidRPr="00B17B69" w:rsidRDefault="001819B3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>.  นายสมชาย รำจวน                        นิติกรชำนาญการพิเศษ</w:t>
            </w:r>
          </w:p>
          <w:p w14:paraId="34E15002" w14:textId="77777777" w:rsidR="001819B3" w:rsidRPr="00B17B69" w:rsidRDefault="001819B3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02-5901435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: </w:t>
            </w:r>
          </w:p>
          <w:p w14:paraId="42C738AA" w14:textId="77777777" w:rsidR="001819B3" w:rsidRPr="00B17B69" w:rsidRDefault="001819B3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:02-5901434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6" w:history="1">
              <w:r w:rsidRPr="00B17B69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legal@health.moph.go.th</w:t>
              </w:r>
            </w:hyperlink>
          </w:p>
          <w:p w14:paraId="6FD5A6B9" w14:textId="77777777" w:rsidR="008911DB" w:rsidRPr="00B17B69" w:rsidRDefault="00266B82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8911DB" w:rsidRPr="00B17B69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8911DB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="008911DB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>นิญ</w:t>
            </w:r>
            <w:proofErr w:type="spellEnd"/>
            <w:r w:rsidR="008911DB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ดา เศรษฐ์วัฒนา               นิติกรชำนาญการ </w:t>
            </w:r>
          </w:p>
          <w:p w14:paraId="726A06A8" w14:textId="77777777" w:rsidR="008911DB" w:rsidRPr="00B17B69" w:rsidRDefault="008911DB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:02-5901434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7" w:history="1">
              <w:r w:rsidRPr="00B17B69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legal@health.moph.go.th</w:t>
              </w:r>
            </w:hyperlink>
          </w:p>
          <w:p w14:paraId="688E5A2F" w14:textId="77777777" w:rsidR="006149A6" w:rsidRPr="00CB15D2" w:rsidRDefault="006149A6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="001819B3" w:rsidRPr="00CB15D2">
              <w:rPr>
                <w:rFonts w:ascii="TH SarabunPSK" w:hAnsi="TH SarabunPSK" w:cs="TH SarabunPSK"/>
                <w:sz w:val="32"/>
                <w:szCs w:val="32"/>
                <w:cs/>
              </w:rPr>
              <w:t>นายณัฐพงศ์ เมฆมัธยันห์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นิติกรปฏิบัติการ</w:t>
            </w:r>
          </w:p>
          <w:p w14:paraId="3826A05B" w14:textId="77777777" w:rsidR="006149A6" w:rsidRPr="00CB15D2" w:rsidRDefault="006149A6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02-5901435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: </w:t>
            </w:r>
          </w:p>
          <w:p w14:paraId="3CE29063" w14:textId="77777777" w:rsidR="006149A6" w:rsidRPr="00B17B69" w:rsidRDefault="006149A6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:02-5901434</w:t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B15D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CB15D2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8" w:history="1">
              <w:r w:rsidRPr="00B17B69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legal@health.moph.go.th</w:t>
              </w:r>
            </w:hyperlink>
          </w:p>
          <w:p w14:paraId="5AC9EAD3" w14:textId="77777777" w:rsidR="00002938" w:rsidRPr="00B17B69" w:rsidRDefault="00002938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="00356E03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="00356E03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>ชวพัฒน์</w:t>
            </w:r>
            <w:proofErr w:type="spellEnd"/>
            <w:r w:rsidR="00356E03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สัมฤทธิ์สิริพงศ์              นิติกรปฏิบัติการ</w:t>
            </w:r>
          </w:p>
          <w:p w14:paraId="0F4277B9" w14:textId="77777777" w:rsidR="00002938" w:rsidRPr="00B17B69" w:rsidRDefault="00002938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02-5901435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: </w:t>
            </w:r>
          </w:p>
          <w:p w14:paraId="03F7AA3C" w14:textId="77777777" w:rsidR="00002938" w:rsidRPr="00B17B69" w:rsidRDefault="00002938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:02-5901434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9" w:history="1">
              <w:r w:rsidRPr="00B17B69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legal@health.moph.go.th</w:t>
              </w:r>
            </w:hyperlink>
          </w:p>
          <w:p w14:paraId="4F4A71D9" w14:textId="77777777" w:rsidR="00002938" w:rsidRPr="00B17B69" w:rsidRDefault="00002938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="00356E03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715427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>ทิพวรรณ อัฐนาค</w:t>
            </w:r>
            <w:r w:rsidR="00356E03"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228F1" w:rsidRPr="00B17B6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>นิติกรปฏิบัติการ</w:t>
            </w:r>
          </w:p>
          <w:p w14:paraId="75FE788E" w14:textId="77777777" w:rsidR="00002938" w:rsidRPr="00B17B69" w:rsidRDefault="00002938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02-5901435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: </w:t>
            </w:r>
          </w:p>
          <w:p w14:paraId="3E63E0EA" w14:textId="77777777" w:rsidR="00002938" w:rsidRPr="00CB15D2" w:rsidRDefault="00002938" w:rsidP="009E0FF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:02-5901434</w:t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17B69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20" w:history="1">
              <w:r w:rsidRPr="00B17B69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legal@health.moph.go.th</w:t>
              </w:r>
            </w:hyperlink>
          </w:p>
          <w:p w14:paraId="18B83844" w14:textId="77777777" w:rsidR="008911DB" w:rsidRPr="00DB7041" w:rsidRDefault="00266B82" w:rsidP="009E0FF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กอง</w:t>
            </w:r>
            <w:r w:rsidR="003905D0" w:rsidRPr="00CB15D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กฎหมาย สำนักงานปลัดกระทรวงสาธารณสุข</w:t>
            </w:r>
          </w:p>
        </w:tc>
      </w:tr>
    </w:tbl>
    <w:p w14:paraId="0E79F15F" w14:textId="77777777" w:rsidR="0050372F" w:rsidRPr="00DB7041" w:rsidRDefault="0050372F" w:rsidP="009E0FFD">
      <w:pPr>
        <w:spacing w:after="0"/>
        <w:rPr>
          <w:rFonts w:ascii="TH SarabunPSK" w:hAnsi="TH SarabunPSK" w:cs="TH SarabunPSK"/>
        </w:rPr>
      </w:pPr>
    </w:p>
    <w:sectPr w:rsidR="0050372F" w:rsidRPr="00DB7041" w:rsidSect="001F7C60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66519"/>
    <w:multiLevelType w:val="hybridMultilevel"/>
    <w:tmpl w:val="159A0F8E"/>
    <w:lvl w:ilvl="0" w:tplc="0C3A6F1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0C566624"/>
    <w:multiLevelType w:val="hybridMultilevel"/>
    <w:tmpl w:val="1D385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EB5998"/>
    <w:multiLevelType w:val="hybridMultilevel"/>
    <w:tmpl w:val="50DC7276"/>
    <w:lvl w:ilvl="0" w:tplc="DDD4B3E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6D290ACF"/>
    <w:multiLevelType w:val="hybridMultilevel"/>
    <w:tmpl w:val="E200C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F2A63"/>
    <w:multiLevelType w:val="hybridMultilevel"/>
    <w:tmpl w:val="29BA2416"/>
    <w:lvl w:ilvl="0" w:tplc="4A30A4B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29A"/>
    <w:rsid w:val="00002938"/>
    <w:rsid w:val="00016268"/>
    <w:rsid w:val="000270AE"/>
    <w:rsid w:val="00036F74"/>
    <w:rsid w:val="0004336E"/>
    <w:rsid w:val="00054C9B"/>
    <w:rsid w:val="00060D04"/>
    <w:rsid w:val="00085712"/>
    <w:rsid w:val="00092B68"/>
    <w:rsid w:val="000A5EF4"/>
    <w:rsid w:val="000C360A"/>
    <w:rsid w:val="000C3859"/>
    <w:rsid w:val="000C4E85"/>
    <w:rsid w:val="000C7899"/>
    <w:rsid w:val="000E074B"/>
    <w:rsid w:val="000F4D68"/>
    <w:rsid w:val="00104C47"/>
    <w:rsid w:val="001124E0"/>
    <w:rsid w:val="00113813"/>
    <w:rsid w:val="001323CF"/>
    <w:rsid w:val="001451E6"/>
    <w:rsid w:val="001819B3"/>
    <w:rsid w:val="001822C9"/>
    <w:rsid w:val="00182912"/>
    <w:rsid w:val="00194AF2"/>
    <w:rsid w:val="001A05B5"/>
    <w:rsid w:val="001A62D0"/>
    <w:rsid w:val="001B0C22"/>
    <w:rsid w:val="001B12F3"/>
    <w:rsid w:val="001B424C"/>
    <w:rsid w:val="001B53F2"/>
    <w:rsid w:val="001E3190"/>
    <w:rsid w:val="001E6E52"/>
    <w:rsid w:val="001F57C5"/>
    <w:rsid w:val="001F7C60"/>
    <w:rsid w:val="00212BB4"/>
    <w:rsid w:val="002143F3"/>
    <w:rsid w:val="002235A1"/>
    <w:rsid w:val="002240D3"/>
    <w:rsid w:val="00240DDF"/>
    <w:rsid w:val="00241F34"/>
    <w:rsid w:val="00260658"/>
    <w:rsid w:val="002650A0"/>
    <w:rsid w:val="00266B82"/>
    <w:rsid w:val="00284AA6"/>
    <w:rsid w:val="00293CB4"/>
    <w:rsid w:val="00293F25"/>
    <w:rsid w:val="00297E49"/>
    <w:rsid w:val="002C6671"/>
    <w:rsid w:val="002D4F07"/>
    <w:rsid w:val="0032248F"/>
    <w:rsid w:val="00330F59"/>
    <w:rsid w:val="003342ED"/>
    <w:rsid w:val="00335881"/>
    <w:rsid w:val="00336AE0"/>
    <w:rsid w:val="00346C79"/>
    <w:rsid w:val="0035462C"/>
    <w:rsid w:val="00356E03"/>
    <w:rsid w:val="00363D6B"/>
    <w:rsid w:val="0037446F"/>
    <w:rsid w:val="0038525D"/>
    <w:rsid w:val="003905D0"/>
    <w:rsid w:val="00393143"/>
    <w:rsid w:val="003971EE"/>
    <w:rsid w:val="003A375E"/>
    <w:rsid w:val="003B36EA"/>
    <w:rsid w:val="003B5D79"/>
    <w:rsid w:val="003B7ECE"/>
    <w:rsid w:val="003C10F5"/>
    <w:rsid w:val="003C20A1"/>
    <w:rsid w:val="003C362A"/>
    <w:rsid w:val="003C3901"/>
    <w:rsid w:val="003C66DB"/>
    <w:rsid w:val="003D223D"/>
    <w:rsid w:val="003F1810"/>
    <w:rsid w:val="003F5756"/>
    <w:rsid w:val="00407A71"/>
    <w:rsid w:val="00413378"/>
    <w:rsid w:val="004461A4"/>
    <w:rsid w:val="00446E1A"/>
    <w:rsid w:val="004553B1"/>
    <w:rsid w:val="00471056"/>
    <w:rsid w:val="00484CDC"/>
    <w:rsid w:val="004A129A"/>
    <w:rsid w:val="004B2BD7"/>
    <w:rsid w:val="004B6646"/>
    <w:rsid w:val="004C7B94"/>
    <w:rsid w:val="004F6C9D"/>
    <w:rsid w:val="004F7E96"/>
    <w:rsid w:val="0050372F"/>
    <w:rsid w:val="00524B93"/>
    <w:rsid w:val="00542A0B"/>
    <w:rsid w:val="00544EB7"/>
    <w:rsid w:val="00556B03"/>
    <w:rsid w:val="00587024"/>
    <w:rsid w:val="005927C7"/>
    <w:rsid w:val="005948F9"/>
    <w:rsid w:val="005B28F7"/>
    <w:rsid w:val="005C203F"/>
    <w:rsid w:val="005C26F8"/>
    <w:rsid w:val="005E3E31"/>
    <w:rsid w:val="005F52A1"/>
    <w:rsid w:val="005F64D5"/>
    <w:rsid w:val="00611193"/>
    <w:rsid w:val="006149A6"/>
    <w:rsid w:val="00615803"/>
    <w:rsid w:val="00641AEA"/>
    <w:rsid w:val="00661BB3"/>
    <w:rsid w:val="00675F75"/>
    <w:rsid w:val="0067670A"/>
    <w:rsid w:val="00683231"/>
    <w:rsid w:val="00692FBB"/>
    <w:rsid w:val="006A5689"/>
    <w:rsid w:val="006B50F0"/>
    <w:rsid w:val="006B7AEC"/>
    <w:rsid w:val="006D03A2"/>
    <w:rsid w:val="006D1902"/>
    <w:rsid w:val="006E0922"/>
    <w:rsid w:val="00710B7B"/>
    <w:rsid w:val="007120C0"/>
    <w:rsid w:val="00715427"/>
    <w:rsid w:val="0071734A"/>
    <w:rsid w:val="00744AFA"/>
    <w:rsid w:val="00751895"/>
    <w:rsid w:val="00764326"/>
    <w:rsid w:val="00764C0F"/>
    <w:rsid w:val="0079116A"/>
    <w:rsid w:val="007A6D12"/>
    <w:rsid w:val="007A6EFB"/>
    <w:rsid w:val="007B2C29"/>
    <w:rsid w:val="007D56DC"/>
    <w:rsid w:val="007D6D92"/>
    <w:rsid w:val="007E452A"/>
    <w:rsid w:val="00803C19"/>
    <w:rsid w:val="00826765"/>
    <w:rsid w:val="0083592F"/>
    <w:rsid w:val="00844757"/>
    <w:rsid w:val="008462BF"/>
    <w:rsid w:val="00847C89"/>
    <w:rsid w:val="008506E6"/>
    <w:rsid w:val="008572BB"/>
    <w:rsid w:val="008577FE"/>
    <w:rsid w:val="00871863"/>
    <w:rsid w:val="00873083"/>
    <w:rsid w:val="008911DB"/>
    <w:rsid w:val="00891D05"/>
    <w:rsid w:val="008934A7"/>
    <w:rsid w:val="008B30FB"/>
    <w:rsid w:val="008E0ABB"/>
    <w:rsid w:val="00915083"/>
    <w:rsid w:val="00921CA9"/>
    <w:rsid w:val="0093020F"/>
    <w:rsid w:val="009315A7"/>
    <w:rsid w:val="0094200D"/>
    <w:rsid w:val="009436BF"/>
    <w:rsid w:val="0094407A"/>
    <w:rsid w:val="00956232"/>
    <w:rsid w:val="00973460"/>
    <w:rsid w:val="00980BEB"/>
    <w:rsid w:val="00984FFC"/>
    <w:rsid w:val="009A37BF"/>
    <w:rsid w:val="009A4616"/>
    <w:rsid w:val="009C67A6"/>
    <w:rsid w:val="009D6E8B"/>
    <w:rsid w:val="009E0FFD"/>
    <w:rsid w:val="00A00BD8"/>
    <w:rsid w:val="00A01E78"/>
    <w:rsid w:val="00A04586"/>
    <w:rsid w:val="00A069FB"/>
    <w:rsid w:val="00A10273"/>
    <w:rsid w:val="00A24D65"/>
    <w:rsid w:val="00A257B8"/>
    <w:rsid w:val="00A262BB"/>
    <w:rsid w:val="00A3155E"/>
    <w:rsid w:val="00A4574B"/>
    <w:rsid w:val="00A63A70"/>
    <w:rsid w:val="00A63C62"/>
    <w:rsid w:val="00A74E6D"/>
    <w:rsid w:val="00A81041"/>
    <w:rsid w:val="00A91D39"/>
    <w:rsid w:val="00AA35DE"/>
    <w:rsid w:val="00AB232B"/>
    <w:rsid w:val="00AB58F9"/>
    <w:rsid w:val="00AC3977"/>
    <w:rsid w:val="00AC6733"/>
    <w:rsid w:val="00AD46CB"/>
    <w:rsid w:val="00AE0E3E"/>
    <w:rsid w:val="00AF6E01"/>
    <w:rsid w:val="00B17B69"/>
    <w:rsid w:val="00B23723"/>
    <w:rsid w:val="00B35E26"/>
    <w:rsid w:val="00B37A17"/>
    <w:rsid w:val="00B40FA4"/>
    <w:rsid w:val="00B533C8"/>
    <w:rsid w:val="00B5616C"/>
    <w:rsid w:val="00B658DB"/>
    <w:rsid w:val="00B72D11"/>
    <w:rsid w:val="00B82896"/>
    <w:rsid w:val="00B84783"/>
    <w:rsid w:val="00B86221"/>
    <w:rsid w:val="00B946BC"/>
    <w:rsid w:val="00B94DB1"/>
    <w:rsid w:val="00BA7520"/>
    <w:rsid w:val="00BB4701"/>
    <w:rsid w:val="00BB6609"/>
    <w:rsid w:val="00BC1156"/>
    <w:rsid w:val="00BC639B"/>
    <w:rsid w:val="00BC77B7"/>
    <w:rsid w:val="00BD6461"/>
    <w:rsid w:val="00BD77CF"/>
    <w:rsid w:val="00BF0B02"/>
    <w:rsid w:val="00C16F69"/>
    <w:rsid w:val="00C20F08"/>
    <w:rsid w:val="00C24A04"/>
    <w:rsid w:val="00C31451"/>
    <w:rsid w:val="00C353B5"/>
    <w:rsid w:val="00C57201"/>
    <w:rsid w:val="00C60F81"/>
    <w:rsid w:val="00C70C19"/>
    <w:rsid w:val="00C70E2E"/>
    <w:rsid w:val="00C738C4"/>
    <w:rsid w:val="00C7795D"/>
    <w:rsid w:val="00C815C9"/>
    <w:rsid w:val="00CA75FB"/>
    <w:rsid w:val="00CB15D2"/>
    <w:rsid w:val="00CC7963"/>
    <w:rsid w:val="00CE7904"/>
    <w:rsid w:val="00CE7F78"/>
    <w:rsid w:val="00D041FA"/>
    <w:rsid w:val="00D67A60"/>
    <w:rsid w:val="00D7733A"/>
    <w:rsid w:val="00D95EF5"/>
    <w:rsid w:val="00DA53BA"/>
    <w:rsid w:val="00DA6782"/>
    <w:rsid w:val="00DA7AFA"/>
    <w:rsid w:val="00DB5993"/>
    <w:rsid w:val="00DB7041"/>
    <w:rsid w:val="00DF5B53"/>
    <w:rsid w:val="00E073DC"/>
    <w:rsid w:val="00E114C6"/>
    <w:rsid w:val="00E1401B"/>
    <w:rsid w:val="00E30DB8"/>
    <w:rsid w:val="00E35B69"/>
    <w:rsid w:val="00E377E6"/>
    <w:rsid w:val="00E416BA"/>
    <w:rsid w:val="00E45837"/>
    <w:rsid w:val="00E5438C"/>
    <w:rsid w:val="00E576AD"/>
    <w:rsid w:val="00E616AF"/>
    <w:rsid w:val="00E75157"/>
    <w:rsid w:val="00E818C8"/>
    <w:rsid w:val="00E85B59"/>
    <w:rsid w:val="00E938A2"/>
    <w:rsid w:val="00EA5A00"/>
    <w:rsid w:val="00EB5F25"/>
    <w:rsid w:val="00EC51E3"/>
    <w:rsid w:val="00EE3AFA"/>
    <w:rsid w:val="00EE4F68"/>
    <w:rsid w:val="00EE61DA"/>
    <w:rsid w:val="00EF4238"/>
    <w:rsid w:val="00F00DD9"/>
    <w:rsid w:val="00F01F95"/>
    <w:rsid w:val="00F0539C"/>
    <w:rsid w:val="00F0631D"/>
    <w:rsid w:val="00F228F1"/>
    <w:rsid w:val="00F26684"/>
    <w:rsid w:val="00F2753A"/>
    <w:rsid w:val="00F3249D"/>
    <w:rsid w:val="00F46DE2"/>
    <w:rsid w:val="00F52535"/>
    <w:rsid w:val="00F573E9"/>
    <w:rsid w:val="00F60667"/>
    <w:rsid w:val="00F647BD"/>
    <w:rsid w:val="00F67F19"/>
    <w:rsid w:val="00F92073"/>
    <w:rsid w:val="00F9708C"/>
    <w:rsid w:val="00FA6AD3"/>
    <w:rsid w:val="00FB48EA"/>
    <w:rsid w:val="00FB4B59"/>
    <w:rsid w:val="00FB53ED"/>
    <w:rsid w:val="00FC2B90"/>
    <w:rsid w:val="00FC7C11"/>
    <w:rsid w:val="00FD66D0"/>
    <w:rsid w:val="00FD7328"/>
    <w:rsid w:val="00FF268A"/>
    <w:rsid w:val="00FF61C5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1D155"/>
  <w15:docId w15:val="{D3DAF558-3A55-4BDC-8C7A-AF0C66322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05D0"/>
    <w:pPr>
      <w:spacing w:after="160" w:line="259" w:lineRule="auto"/>
    </w:pPr>
    <w:rPr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3905D0"/>
    <w:pPr>
      <w:spacing w:after="200" w:line="276" w:lineRule="auto"/>
      <w:ind w:left="720"/>
      <w:contextualSpacing/>
    </w:pPr>
    <w:rPr>
      <w:rFonts w:cs="Angsana New"/>
      <w:sz w:val="20"/>
      <w:szCs w:val="20"/>
      <w:lang w:val="x-none" w:eastAsia="x-none"/>
    </w:rPr>
  </w:style>
  <w:style w:type="character" w:customStyle="1" w:styleId="ListParagraphChar">
    <w:name w:val="List Paragraph Char"/>
    <w:link w:val="ListParagraph"/>
    <w:uiPriority w:val="34"/>
    <w:locked/>
    <w:rsid w:val="003905D0"/>
    <w:rPr>
      <w:rFonts w:ascii="Calibri" w:eastAsia="Calibri" w:hAnsi="Calibri" w:cs="Angsana New"/>
    </w:rPr>
  </w:style>
  <w:style w:type="character" w:styleId="Hyperlink">
    <w:name w:val="Hyperlink"/>
    <w:uiPriority w:val="99"/>
    <w:unhideWhenUsed/>
    <w:rsid w:val="003905D0"/>
    <w:rPr>
      <w:color w:val="0000FF"/>
      <w:u w:val="single"/>
    </w:rPr>
  </w:style>
  <w:style w:type="table" w:styleId="TableGrid">
    <w:name w:val="Table Grid"/>
    <w:basedOn w:val="TableNormal"/>
    <w:uiPriority w:val="59"/>
    <w:rsid w:val="003905D0"/>
    <w:rPr>
      <w:rFonts w:ascii="TH SarabunPSK" w:hAnsi="TH SarabunPSK" w:cs="TH SarabunPSK"/>
      <w:sz w:val="32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C4E85"/>
    <w:pPr>
      <w:spacing w:after="0" w:line="240" w:lineRule="auto"/>
    </w:pPr>
    <w:rPr>
      <w:rFonts w:ascii="Tahoma" w:hAnsi="Tahoma" w:cs="Angsana New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C4E85"/>
    <w:rPr>
      <w:rFonts w:ascii="Tahoma" w:hAnsi="Tahoma" w:cs="Angsana New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gal@health.moph.go.th" TargetMode="External"/><Relationship Id="rId13" Type="http://schemas.openxmlformats.org/officeDocument/2006/relationships/hyperlink" Target="mailto:legal@health.moph.go.th" TargetMode="External"/><Relationship Id="rId18" Type="http://schemas.openxmlformats.org/officeDocument/2006/relationships/hyperlink" Target="mailto:legal@health.moph.go.t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mailto:legal@health.moph.go.th" TargetMode="External"/><Relationship Id="rId12" Type="http://schemas.openxmlformats.org/officeDocument/2006/relationships/hyperlink" Target="mailto:legal@health.moph.go.th" TargetMode="External"/><Relationship Id="rId17" Type="http://schemas.openxmlformats.org/officeDocument/2006/relationships/hyperlink" Target="mailto:legal@health.moph.go.th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legal@health.moph.go.th" TargetMode="External"/><Relationship Id="rId20" Type="http://schemas.openxmlformats.org/officeDocument/2006/relationships/hyperlink" Target="mailto:legal@health.moph.go.th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legal@health.moph.go.th" TargetMode="External"/><Relationship Id="rId11" Type="http://schemas.openxmlformats.org/officeDocument/2006/relationships/hyperlink" Target="mailto:legal@health.moph.go.t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legal@health.moph.go.th" TargetMode="External"/><Relationship Id="rId10" Type="http://schemas.openxmlformats.org/officeDocument/2006/relationships/hyperlink" Target="mailto:legal@health.moph.go.th" TargetMode="External"/><Relationship Id="rId19" Type="http://schemas.openxmlformats.org/officeDocument/2006/relationships/hyperlink" Target="mailto:legal@health.moph.go.th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gal@health.moph.go.th" TargetMode="External"/><Relationship Id="rId14" Type="http://schemas.openxmlformats.org/officeDocument/2006/relationships/hyperlink" Target="mailto:legal@health.moph.go.t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2E8B1F-0D6A-414E-9EAA-B2749CB63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1772</Words>
  <Characters>10101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11850</CharactersWithSpaces>
  <SharedDoc>false</SharedDoc>
  <HLinks>
    <vt:vector size="90" baseType="variant">
      <vt:variant>
        <vt:i4>7340103</vt:i4>
      </vt:variant>
      <vt:variant>
        <vt:i4>42</vt:i4>
      </vt:variant>
      <vt:variant>
        <vt:i4>0</vt:i4>
      </vt:variant>
      <vt:variant>
        <vt:i4>5</vt:i4>
      </vt:variant>
      <vt:variant>
        <vt:lpwstr>mailto:legal@health.moph.go.th</vt:lpwstr>
      </vt:variant>
      <vt:variant>
        <vt:lpwstr/>
      </vt:variant>
      <vt:variant>
        <vt:i4>7340103</vt:i4>
      </vt:variant>
      <vt:variant>
        <vt:i4>39</vt:i4>
      </vt:variant>
      <vt:variant>
        <vt:i4>0</vt:i4>
      </vt:variant>
      <vt:variant>
        <vt:i4>5</vt:i4>
      </vt:variant>
      <vt:variant>
        <vt:lpwstr>mailto:legal@health.moph.go.th</vt:lpwstr>
      </vt:variant>
      <vt:variant>
        <vt:lpwstr/>
      </vt:variant>
      <vt:variant>
        <vt:i4>7340103</vt:i4>
      </vt:variant>
      <vt:variant>
        <vt:i4>36</vt:i4>
      </vt:variant>
      <vt:variant>
        <vt:i4>0</vt:i4>
      </vt:variant>
      <vt:variant>
        <vt:i4>5</vt:i4>
      </vt:variant>
      <vt:variant>
        <vt:lpwstr>mailto:legal@health.moph.go.th</vt:lpwstr>
      </vt:variant>
      <vt:variant>
        <vt:lpwstr/>
      </vt:variant>
      <vt:variant>
        <vt:i4>7340103</vt:i4>
      </vt:variant>
      <vt:variant>
        <vt:i4>33</vt:i4>
      </vt:variant>
      <vt:variant>
        <vt:i4>0</vt:i4>
      </vt:variant>
      <vt:variant>
        <vt:i4>5</vt:i4>
      </vt:variant>
      <vt:variant>
        <vt:lpwstr>mailto:legal@health.moph.go.th</vt:lpwstr>
      </vt:variant>
      <vt:variant>
        <vt:lpwstr/>
      </vt:variant>
      <vt:variant>
        <vt:i4>7340103</vt:i4>
      </vt:variant>
      <vt:variant>
        <vt:i4>30</vt:i4>
      </vt:variant>
      <vt:variant>
        <vt:i4>0</vt:i4>
      </vt:variant>
      <vt:variant>
        <vt:i4>5</vt:i4>
      </vt:variant>
      <vt:variant>
        <vt:lpwstr>mailto:legal@health.moph.go.th</vt:lpwstr>
      </vt:variant>
      <vt:variant>
        <vt:lpwstr/>
      </vt:variant>
      <vt:variant>
        <vt:i4>7340103</vt:i4>
      </vt:variant>
      <vt:variant>
        <vt:i4>27</vt:i4>
      </vt:variant>
      <vt:variant>
        <vt:i4>0</vt:i4>
      </vt:variant>
      <vt:variant>
        <vt:i4>5</vt:i4>
      </vt:variant>
      <vt:variant>
        <vt:lpwstr>mailto:legal@health.moph.go.th</vt:lpwstr>
      </vt:variant>
      <vt:variant>
        <vt:lpwstr/>
      </vt:variant>
      <vt:variant>
        <vt:i4>7340103</vt:i4>
      </vt:variant>
      <vt:variant>
        <vt:i4>24</vt:i4>
      </vt:variant>
      <vt:variant>
        <vt:i4>0</vt:i4>
      </vt:variant>
      <vt:variant>
        <vt:i4>5</vt:i4>
      </vt:variant>
      <vt:variant>
        <vt:lpwstr>mailto:legal@health.moph.go.th</vt:lpwstr>
      </vt:variant>
      <vt:variant>
        <vt:lpwstr/>
      </vt:variant>
      <vt:variant>
        <vt:i4>7340103</vt:i4>
      </vt:variant>
      <vt:variant>
        <vt:i4>21</vt:i4>
      </vt:variant>
      <vt:variant>
        <vt:i4>0</vt:i4>
      </vt:variant>
      <vt:variant>
        <vt:i4>5</vt:i4>
      </vt:variant>
      <vt:variant>
        <vt:lpwstr>mailto:legal@health.moph.go.th</vt:lpwstr>
      </vt:variant>
      <vt:variant>
        <vt:lpwstr/>
      </vt:variant>
      <vt:variant>
        <vt:i4>7340103</vt:i4>
      </vt:variant>
      <vt:variant>
        <vt:i4>18</vt:i4>
      </vt:variant>
      <vt:variant>
        <vt:i4>0</vt:i4>
      </vt:variant>
      <vt:variant>
        <vt:i4>5</vt:i4>
      </vt:variant>
      <vt:variant>
        <vt:lpwstr>mailto:legal@health.moph.go.th</vt:lpwstr>
      </vt:variant>
      <vt:variant>
        <vt:lpwstr/>
      </vt:variant>
      <vt:variant>
        <vt:i4>7340103</vt:i4>
      </vt:variant>
      <vt:variant>
        <vt:i4>15</vt:i4>
      </vt:variant>
      <vt:variant>
        <vt:i4>0</vt:i4>
      </vt:variant>
      <vt:variant>
        <vt:i4>5</vt:i4>
      </vt:variant>
      <vt:variant>
        <vt:lpwstr>mailto:legal@health.moph.go.th</vt:lpwstr>
      </vt:variant>
      <vt:variant>
        <vt:lpwstr/>
      </vt:variant>
      <vt:variant>
        <vt:i4>7340103</vt:i4>
      </vt:variant>
      <vt:variant>
        <vt:i4>12</vt:i4>
      </vt:variant>
      <vt:variant>
        <vt:i4>0</vt:i4>
      </vt:variant>
      <vt:variant>
        <vt:i4>5</vt:i4>
      </vt:variant>
      <vt:variant>
        <vt:lpwstr>mailto:legal@health.moph.go.th</vt:lpwstr>
      </vt:variant>
      <vt:variant>
        <vt:lpwstr/>
      </vt:variant>
      <vt:variant>
        <vt:i4>7340103</vt:i4>
      </vt:variant>
      <vt:variant>
        <vt:i4>9</vt:i4>
      </vt:variant>
      <vt:variant>
        <vt:i4>0</vt:i4>
      </vt:variant>
      <vt:variant>
        <vt:i4>5</vt:i4>
      </vt:variant>
      <vt:variant>
        <vt:lpwstr>mailto:legal@health.moph.go.th</vt:lpwstr>
      </vt:variant>
      <vt:variant>
        <vt:lpwstr/>
      </vt:variant>
      <vt:variant>
        <vt:i4>7340103</vt:i4>
      </vt:variant>
      <vt:variant>
        <vt:i4>6</vt:i4>
      </vt:variant>
      <vt:variant>
        <vt:i4>0</vt:i4>
      </vt:variant>
      <vt:variant>
        <vt:i4>5</vt:i4>
      </vt:variant>
      <vt:variant>
        <vt:lpwstr>mailto:legal@health.moph.go.th</vt:lpwstr>
      </vt:variant>
      <vt:variant>
        <vt:lpwstr/>
      </vt:variant>
      <vt:variant>
        <vt:i4>7340103</vt:i4>
      </vt:variant>
      <vt:variant>
        <vt:i4>3</vt:i4>
      </vt:variant>
      <vt:variant>
        <vt:i4>0</vt:i4>
      </vt:variant>
      <vt:variant>
        <vt:i4>5</vt:i4>
      </vt:variant>
      <vt:variant>
        <vt:lpwstr>mailto:legal@health.moph.go.th</vt:lpwstr>
      </vt:variant>
      <vt:variant>
        <vt:lpwstr/>
      </vt:variant>
      <vt:variant>
        <vt:i4>7340103</vt:i4>
      </vt:variant>
      <vt:variant>
        <vt:i4>0</vt:i4>
      </vt:variant>
      <vt:variant>
        <vt:i4>0</vt:i4>
      </vt:variant>
      <vt:variant>
        <vt:i4>5</vt:i4>
      </vt:variant>
      <vt:variant>
        <vt:lpwstr>mailto:legal@health.moph.go.th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ศรสวรรค์ คงเจริญ</dc:creator>
  <cp:lastModifiedBy>MophW10V19N47</cp:lastModifiedBy>
  <cp:revision>3</cp:revision>
  <cp:lastPrinted>2020-11-26T01:05:00Z</cp:lastPrinted>
  <dcterms:created xsi:type="dcterms:W3CDTF">2020-11-26T07:35:00Z</dcterms:created>
  <dcterms:modified xsi:type="dcterms:W3CDTF">2020-11-26T07:37:00Z</dcterms:modified>
</cp:coreProperties>
</file>